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D7DD54" w14:textId="5841D100" w:rsidR="00E864AF" w:rsidRDefault="006F5ECC" w:rsidP="002A6AA2">
      <w:pPr>
        <w:rPr>
          <w:sz w:val="20"/>
        </w:rPr>
      </w:pPr>
      <w:r>
        <w:rPr>
          <w:noProof/>
          <w:sz w:val="20"/>
        </w:rPr>
        <mc:AlternateContent>
          <mc:Choice Requires="wps">
            <w:drawing>
              <wp:anchor distT="0" distB="0" distL="114300" distR="114300" simplePos="0" relativeHeight="251658240" behindDoc="0" locked="0" layoutInCell="1" allowOverlap="1" wp14:anchorId="30D7DDD7" wp14:editId="25E4DEBD">
                <wp:simplePos x="0" y="0"/>
                <wp:positionH relativeFrom="column">
                  <wp:posOffset>-371475</wp:posOffset>
                </wp:positionH>
                <wp:positionV relativeFrom="paragraph">
                  <wp:posOffset>-381000</wp:posOffset>
                </wp:positionV>
                <wp:extent cx="2244725" cy="681990"/>
                <wp:effectExtent l="0" t="0" r="0" b="381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4725" cy="681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D7DDE0" w14:textId="77777777" w:rsidR="00202A59" w:rsidRDefault="00202A59" w:rsidP="00B66CBA">
                            <w:pPr>
                              <w:ind w:left="426"/>
                            </w:pPr>
                            <w:r>
                              <w:rPr>
                                <w:noProof/>
                              </w:rPr>
                              <w:drawing>
                                <wp:inline distT="0" distB="0" distL="0" distR="0" wp14:anchorId="30D7DDE1" wp14:editId="30D7DDE2">
                                  <wp:extent cx="1781175" cy="514350"/>
                                  <wp:effectExtent l="0" t="0" r="9525" b="0"/>
                                  <wp:docPr id="18" name="Picture 18" descr="GRIFF1_REG_col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GRIFF1_REG_col_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81175" cy="51435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0D7DDD7" id="_x0000_t202" coordsize="21600,21600" o:spt="202" path="m,l,21600r21600,l21600,xe">
                <v:stroke joinstyle="miter"/>
                <v:path gradientshapeok="t" o:connecttype="rect"/>
              </v:shapetype>
              <v:shape id="Text Box 3" o:spid="_x0000_s1026" type="#_x0000_t202" style="position:absolute;left:0;text-align:left;margin-left:-29.25pt;margin-top:-30pt;width:176.75pt;height:53.7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" filled="f" stroked="f">
                <v:textbox style="mso-fit-shape-to-text:t">
                  <w:txbxContent>
                    <w:p w14:paraId="30D7DDE0" w14:textId="77777777" w:rsidR="00202A59" w:rsidRDefault="00202A59" w:rsidP="00B66CBA">
                      <w:pPr>
                        <w:ind w:left="426"/>
                      </w:pPr>
                      <w:r>
                        <w:rPr>
                          <w:noProof/>
                        </w:rPr>
                        <w:drawing>
                          <wp:inline distT="0" distB="0" distL="0" distR="0" wp14:anchorId="30D7DDE1" wp14:editId="30D7DDE2">
                            <wp:extent cx="1781175" cy="514350"/>
                            <wp:effectExtent l="0" t="0" r="9525" b="0"/>
                            <wp:docPr id="18" name="Picture 18" descr="GRIFF1_REG_col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GRIFF1_REG_col_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81175" cy="514350"/>
                                    </a:xfrm>
                                    <a:prstGeom prst="rect">
                                      <a:avLst/>
                                    </a:prstGeom>
                                    <a:noFill/>
                                    <a:ln>
                                      <a:noFill/>
                                    </a:ln>
                                  </pic:spPr>
                                </pic:pic>
                              </a:graphicData>
                            </a:graphic>
                          </wp:inline>
                        </w:drawing>
                      </w:r>
                    </w:p>
                  </w:txbxContent>
                </v:textbox>
              </v:shape>
            </w:pict>
          </mc:Fallback>
        </mc:AlternateContent>
      </w:r>
    </w:p>
    <w:p w14:paraId="30D7DD55" w14:textId="77777777" w:rsidR="00BA2253" w:rsidRPr="00BA2253" w:rsidRDefault="00185CF6" w:rsidP="002A6AA2">
      <w:pPr>
        <w:spacing w:before="360" w:after="240"/>
        <w:ind w:left="0"/>
        <w:jc w:val="left"/>
        <w:rPr>
          <w:rFonts w:cs="Arial"/>
          <w:sz w:val="24"/>
          <w:szCs w:val="24"/>
        </w:rPr>
      </w:pPr>
      <w:r>
        <w:rPr>
          <w:rFonts w:cs="Arial"/>
          <w:color w:val="333333"/>
          <w:sz w:val="32"/>
          <w:szCs w:val="32"/>
        </w:rPr>
        <w:t>Assessment Types in Use at Griffith University</w:t>
      </w:r>
      <w:r w:rsidR="00BA2253">
        <w:rPr>
          <w:rFonts w:cs="Arial"/>
          <w:color w:val="333333"/>
          <w:sz w:val="32"/>
          <w:szCs w:val="32"/>
        </w:rPr>
        <w:br/>
      </w:r>
      <w:r w:rsidR="00BA2253" w:rsidRPr="00842706">
        <w:rPr>
          <w:rFonts w:cs="Arial"/>
          <w:sz w:val="24"/>
          <w:szCs w:val="24"/>
        </w:rPr>
        <w:t>Schedule A: Assessment Policy</w:t>
      </w:r>
    </w:p>
    <w:tbl>
      <w:tblPr>
        <w:tblW w:w="9639" w:type="dxa"/>
        <w:tblInd w:w="108" w:type="dxa"/>
        <w:tblBorders>
          <w:insideV w:val="single" w:sz="12" w:space="0" w:color="BFBFBF"/>
        </w:tblBorders>
        <w:tblLook w:val="01E0" w:firstRow="1" w:lastRow="1" w:firstColumn="1" w:lastColumn="1" w:noHBand="0" w:noVBand="0"/>
      </w:tblPr>
      <w:tblGrid>
        <w:gridCol w:w="2410"/>
        <w:gridCol w:w="7229"/>
      </w:tblGrid>
      <w:tr w:rsidR="00B86B55" w:rsidRPr="00423A1D" w14:paraId="30D7DD58" w14:textId="77777777" w:rsidTr="0BD7C85C">
        <w:tc>
          <w:tcPr>
            <w:tcW w:w="2410" w:type="dxa"/>
            <w:tcBorders>
              <w:top w:val="single" w:sz="12" w:space="0" w:color="D9D9D9" w:themeColor="background1" w:themeShade="D9"/>
              <w:right w:val="single" w:sz="12" w:space="0" w:color="D9D9D9" w:themeColor="background1" w:themeShade="D9"/>
            </w:tcBorders>
          </w:tcPr>
          <w:p w14:paraId="30D7DD56" w14:textId="77777777" w:rsidR="00B86B55" w:rsidRPr="00423A1D" w:rsidRDefault="00B86B55" w:rsidP="002A6AA2">
            <w:pPr>
              <w:spacing w:after="0"/>
              <w:rPr>
                <w:rFonts w:cs="Arial"/>
                <w:b/>
                <w:sz w:val="12"/>
                <w:szCs w:val="12"/>
              </w:rPr>
            </w:pPr>
          </w:p>
        </w:tc>
        <w:tc>
          <w:tcPr>
            <w:tcW w:w="7229" w:type="dxa"/>
            <w:tcBorders>
              <w:top w:val="single" w:sz="12" w:space="0" w:color="D9D9D9" w:themeColor="background1" w:themeShade="D9"/>
              <w:left w:val="single" w:sz="12" w:space="0" w:color="D9D9D9" w:themeColor="background1" w:themeShade="D9"/>
            </w:tcBorders>
          </w:tcPr>
          <w:p w14:paraId="30D7DD57" w14:textId="77777777" w:rsidR="00B86B55" w:rsidRPr="00423A1D" w:rsidRDefault="00B86B55" w:rsidP="002A6AA2">
            <w:pPr>
              <w:spacing w:after="0"/>
              <w:ind w:left="159"/>
              <w:rPr>
                <w:rFonts w:cs="Arial"/>
                <w:sz w:val="12"/>
                <w:szCs w:val="12"/>
              </w:rPr>
            </w:pPr>
          </w:p>
        </w:tc>
      </w:tr>
      <w:tr w:rsidR="00B86B55" w:rsidRPr="00D614DF" w14:paraId="30D7DD5B" w14:textId="77777777" w:rsidTr="0BD7C85C">
        <w:tc>
          <w:tcPr>
            <w:tcW w:w="2410" w:type="dxa"/>
            <w:tcBorders>
              <w:right w:val="single" w:sz="12" w:space="0" w:color="D9D9D9" w:themeColor="background1" w:themeShade="D9"/>
            </w:tcBorders>
            <w:vAlign w:val="center"/>
          </w:tcPr>
          <w:p w14:paraId="30D7DD59" w14:textId="77777777" w:rsidR="00B86B55" w:rsidRPr="00D614DF" w:rsidRDefault="00B86B55" w:rsidP="002A6AA2">
            <w:pPr>
              <w:spacing w:before="60" w:after="60"/>
              <w:ind w:left="0"/>
              <w:rPr>
                <w:rFonts w:cs="Arial"/>
                <w:b/>
                <w:sz w:val="20"/>
              </w:rPr>
            </w:pPr>
            <w:r>
              <w:rPr>
                <w:rFonts w:cs="Arial"/>
                <w:b/>
                <w:sz w:val="20"/>
              </w:rPr>
              <w:t>Approving a</w:t>
            </w:r>
            <w:r w:rsidRPr="00D614DF">
              <w:rPr>
                <w:rFonts w:cs="Arial"/>
                <w:b/>
                <w:sz w:val="20"/>
              </w:rPr>
              <w:t>uthority</w:t>
            </w:r>
          </w:p>
        </w:tc>
        <w:tc>
          <w:tcPr>
            <w:tcW w:w="7229" w:type="dxa"/>
            <w:tcBorders>
              <w:left w:val="single" w:sz="12" w:space="0" w:color="D9D9D9" w:themeColor="background1" w:themeShade="D9"/>
            </w:tcBorders>
            <w:vAlign w:val="center"/>
          </w:tcPr>
          <w:p w14:paraId="30D7DD5A" w14:textId="77777777" w:rsidR="00B86B55" w:rsidRPr="00D614DF" w:rsidRDefault="00185CF6" w:rsidP="002A6AA2">
            <w:pPr>
              <w:spacing w:before="60" w:after="60"/>
              <w:ind w:left="159"/>
              <w:rPr>
                <w:rFonts w:cs="Arial"/>
                <w:sz w:val="20"/>
              </w:rPr>
            </w:pPr>
            <w:r>
              <w:rPr>
                <w:rFonts w:cs="Arial"/>
                <w:sz w:val="20"/>
              </w:rPr>
              <w:t>Learning and Teaching Committee</w:t>
            </w:r>
            <w:r w:rsidR="00D21069">
              <w:rPr>
                <w:rFonts w:cs="Arial"/>
                <w:sz w:val="20"/>
              </w:rPr>
              <w:t xml:space="preserve"> </w:t>
            </w:r>
          </w:p>
        </w:tc>
      </w:tr>
      <w:tr w:rsidR="00B86B55" w:rsidRPr="00D614DF" w14:paraId="30D7DD5E" w14:textId="77777777" w:rsidTr="0BD7C85C">
        <w:tc>
          <w:tcPr>
            <w:tcW w:w="2410" w:type="dxa"/>
            <w:tcBorders>
              <w:right w:val="single" w:sz="12" w:space="0" w:color="D9D9D9" w:themeColor="background1" w:themeShade="D9"/>
            </w:tcBorders>
            <w:vAlign w:val="center"/>
          </w:tcPr>
          <w:p w14:paraId="30D7DD5C" w14:textId="77777777" w:rsidR="00B86B55" w:rsidRPr="00D614DF" w:rsidRDefault="00B86B55" w:rsidP="002A6AA2">
            <w:pPr>
              <w:spacing w:before="60" w:after="60"/>
              <w:ind w:left="0"/>
              <w:rPr>
                <w:rFonts w:cs="Arial"/>
                <w:b/>
                <w:sz w:val="20"/>
              </w:rPr>
            </w:pPr>
            <w:r>
              <w:rPr>
                <w:rFonts w:cs="Arial"/>
                <w:b/>
                <w:sz w:val="20"/>
              </w:rPr>
              <w:t>Approval date</w:t>
            </w:r>
          </w:p>
        </w:tc>
        <w:tc>
          <w:tcPr>
            <w:tcW w:w="7229" w:type="dxa"/>
            <w:tcBorders>
              <w:left w:val="single" w:sz="12" w:space="0" w:color="D9D9D9" w:themeColor="background1" w:themeShade="D9"/>
            </w:tcBorders>
          </w:tcPr>
          <w:p w14:paraId="30D7DD5D" w14:textId="77777777" w:rsidR="00B86B55" w:rsidRPr="00D614DF" w:rsidRDefault="00B17736" w:rsidP="00D21069">
            <w:pPr>
              <w:spacing w:before="60" w:after="60"/>
              <w:ind w:left="159"/>
              <w:rPr>
                <w:rFonts w:cs="Arial"/>
                <w:sz w:val="20"/>
              </w:rPr>
            </w:pPr>
            <w:r>
              <w:rPr>
                <w:rFonts w:cs="Arial"/>
                <w:sz w:val="20"/>
              </w:rPr>
              <w:t xml:space="preserve">25 November </w:t>
            </w:r>
            <w:r w:rsidR="00D21069">
              <w:rPr>
                <w:rFonts w:cs="Arial"/>
                <w:sz w:val="20"/>
              </w:rPr>
              <w:t>2013</w:t>
            </w:r>
          </w:p>
        </w:tc>
      </w:tr>
      <w:tr w:rsidR="00202A59" w:rsidRPr="00D614DF" w14:paraId="30D7DD61" w14:textId="77777777" w:rsidTr="0BD7C85C">
        <w:tc>
          <w:tcPr>
            <w:tcW w:w="2410" w:type="dxa"/>
            <w:tcBorders>
              <w:right w:val="single" w:sz="12" w:space="0" w:color="D9D9D9" w:themeColor="background1" w:themeShade="D9"/>
            </w:tcBorders>
          </w:tcPr>
          <w:p w14:paraId="30D7DD5F" w14:textId="77777777" w:rsidR="00202A59" w:rsidRPr="00D614DF" w:rsidRDefault="00202A59" w:rsidP="00202A59">
            <w:pPr>
              <w:spacing w:before="60" w:after="60"/>
              <w:ind w:left="0"/>
              <w:jc w:val="left"/>
              <w:rPr>
                <w:rFonts w:cs="Arial"/>
                <w:b/>
                <w:sz w:val="20"/>
              </w:rPr>
            </w:pPr>
            <w:r>
              <w:rPr>
                <w:rFonts w:cs="Arial"/>
                <w:b/>
                <w:sz w:val="20"/>
              </w:rPr>
              <w:t>Advisor</w:t>
            </w:r>
          </w:p>
        </w:tc>
        <w:tc>
          <w:tcPr>
            <w:tcW w:w="7229" w:type="dxa"/>
            <w:tcBorders>
              <w:left w:val="single" w:sz="12" w:space="0" w:color="D9D9D9" w:themeColor="background1" w:themeShade="D9"/>
            </w:tcBorders>
            <w:vAlign w:val="center"/>
          </w:tcPr>
          <w:p w14:paraId="30D7DD60" w14:textId="77777777" w:rsidR="00202A59" w:rsidRPr="00D614DF" w:rsidRDefault="00B17736" w:rsidP="00B17736">
            <w:pPr>
              <w:spacing w:before="60" w:after="60"/>
              <w:ind w:left="159"/>
              <w:jc w:val="left"/>
              <w:rPr>
                <w:rFonts w:cs="Arial"/>
                <w:sz w:val="20"/>
              </w:rPr>
            </w:pPr>
            <w:r w:rsidRPr="00B17736">
              <w:rPr>
                <w:rFonts w:cs="Arial"/>
                <w:sz w:val="20"/>
              </w:rPr>
              <w:t>Academic Programs Officer</w:t>
            </w:r>
            <w:r w:rsidR="00202A59" w:rsidRPr="00B17736">
              <w:rPr>
                <w:rFonts w:cs="Arial"/>
                <w:sz w:val="20"/>
              </w:rPr>
              <w:t>,</w:t>
            </w:r>
            <w:r w:rsidRPr="00B17736">
              <w:rPr>
                <w:rFonts w:cs="Arial"/>
                <w:sz w:val="20"/>
              </w:rPr>
              <w:t xml:space="preserve"> Academic Services</w:t>
            </w:r>
            <w:r w:rsidR="00202A59">
              <w:rPr>
                <w:rFonts w:cs="Arial"/>
                <w:sz w:val="20"/>
              </w:rPr>
              <w:br/>
            </w:r>
            <w:r>
              <w:rPr>
                <w:rFonts w:cs="Arial"/>
                <w:sz w:val="20"/>
              </w:rPr>
              <w:t>E.Rak</w:t>
            </w:r>
            <w:r w:rsidR="00202A59" w:rsidRPr="00B86B55">
              <w:rPr>
                <w:rFonts w:cs="Arial"/>
                <w:sz w:val="20"/>
              </w:rPr>
              <w:t>@griffith.edu.au</w:t>
            </w:r>
            <w:r w:rsidR="00202A59">
              <w:rPr>
                <w:rFonts w:cs="Arial"/>
                <w:sz w:val="20"/>
              </w:rPr>
              <w:t xml:space="preserve"> </w:t>
            </w:r>
            <w:r w:rsidR="00202A59" w:rsidRPr="006D5CAF">
              <w:rPr>
                <w:rFonts w:cs="Arial"/>
                <w:sz w:val="20"/>
              </w:rPr>
              <w:t xml:space="preserve">| (07) </w:t>
            </w:r>
            <w:r w:rsidR="00202A59" w:rsidRPr="00B17736">
              <w:rPr>
                <w:rFonts w:cs="Arial"/>
                <w:sz w:val="20"/>
              </w:rPr>
              <w:t xml:space="preserve">373 </w:t>
            </w:r>
            <w:r w:rsidRPr="00B17736">
              <w:rPr>
                <w:rFonts w:cs="Arial"/>
                <w:sz w:val="20"/>
              </w:rPr>
              <w:t>54392</w:t>
            </w:r>
          </w:p>
        </w:tc>
      </w:tr>
      <w:tr w:rsidR="00202A59" w:rsidRPr="00D614DF" w14:paraId="30D7DD64" w14:textId="77777777" w:rsidTr="0BD7C85C">
        <w:tc>
          <w:tcPr>
            <w:tcW w:w="2410" w:type="dxa"/>
            <w:tcBorders>
              <w:bottom w:val="nil"/>
              <w:right w:val="single" w:sz="12" w:space="0" w:color="D9D9D9" w:themeColor="background1" w:themeShade="D9"/>
            </w:tcBorders>
            <w:vAlign w:val="center"/>
          </w:tcPr>
          <w:p w14:paraId="30D7DD62" w14:textId="77777777" w:rsidR="00202A59" w:rsidRDefault="00202A59" w:rsidP="00506BF1">
            <w:pPr>
              <w:spacing w:before="60" w:after="60"/>
              <w:ind w:left="0"/>
              <w:rPr>
                <w:rFonts w:cs="Arial"/>
                <w:b/>
                <w:sz w:val="20"/>
              </w:rPr>
            </w:pPr>
            <w:r>
              <w:rPr>
                <w:rFonts w:cs="Arial"/>
                <w:b/>
                <w:sz w:val="20"/>
              </w:rPr>
              <w:t>Next scheduled review</w:t>
            </w:r>
          </w:p>
        </w:tc>
        <w:tc>
          <w:tcPr>
            <w:tcW w:w="7229" w:type="dxa"/>
            <w:tcBorders>
              <w:left w:val="single" w:sz="12" w:space="0" w:color="D9D9D9" w:themeColor="background1" w:themeShade="D9"/>
              <w:bottom w:val="nil"/>
            </w:tcBorders>
            <w:vAlign w:val="center"/>
          </w:tcPr>
          <w:p w14:paraId="30D7DD63" w14:textId="0BD7C85C" w:rsidR="00202A59" w:rsidRPr="006D5CAF" w:rsidRDefault="00202A59" w:rsidP="00AC5B82">
            <w:pPr>
              <w:spacing w:after="60"/>
              <w:ind w:left="159"/>
              <w:jc w:val="left"/>
              <w:rPr>
                <w:rFonts w:cs="Arial"/>
                <w:sz w:val="20"/>
              </w:rPr>
            </w:pPr>
            <w:r w:rsidRPr="0BD7C85C">
              <w:rPr>
                <w:rFonts w:eastAsia="Arial" w:cs="Arial"/>
                <w:sz w:val="20"/>
              </w:rPr>
              <w:t>20</w:t>
            </w:r>
            <w:r w:rsidR="0BD7C85C" w:rsidRPr="0BD7C85C">
              <w:rPr>
                <w:rFonts w:eastAsia="Arial" w:cs="Arial"/>
                <w:sz w:val="20"/>
              </w:rPr>
              <w:t>20</w:t>
            </w:r>
          </w:p>
        </w:tc>
      </w:tr>
      <w:tr w:rsidR="00202A59" w:rsidRPr="00D614DF" w14:paraId="30D7DD67" w14:textId="77777777" w:rsidTr="0BD7C85C">
        <w:tc>
          <w:tcPr>
            <w:tcW w:w="2410" w:type="dxa"/>
            <w:tcBorders>
              <w:bottom w:val="nil"/>
              <w:right w:val="single" w:sz="12" w:space="0" w:color="D9D9D9" w:themeColor="background1" w:themeShade="D9"/>
            </w:tcBorders>
            <w:vAlign w:val="center"/>
          </w:tcPr>
          <w:p w14:paraId="30D7DD65" w14:textId="77777777" w:rsidR="00202A59" w:rsidRDefault="00202A59" w:rsidP="002A6AA2">
            <w:pPr>
              <w:spacing w:before="60" w:after="60"/>
              <w:ind w:left="0"/>
              <w:rPr>
                <w:rFonts w:cs="Arial"/>
                <w:b/>
                <w:sz w:val="20"/>
              </w:rPr>
            </w:pPr>
            <w:r>
              <w:rPr>
                <w:rFonts w:cs="Arial"/>
                <w:b/>
                <w:sz w:val="20"/>
              </w:rPr>
              <w:t>Document URL</w:t>
            </w:r>
          </w:p>
        </w:tc>
        <w:tc>
          <w:tcPr>
            <w:tcW w:w="7229" w:type="dxa"/>
            <w:tcBorders>
              <w:left w:val="single" w:sz="12" w:space="0" w:color="D9D9D9" w:themeColor="background1" w:themeShade="D9"/>
              <w:bottom w:val="nil"/>
            </w:tcBorders>
            <w:vAlign w:val="center"/>
          </w:tcPr>
          <w:p w14:paraId="30D7DD66" w14:textId="0DE3FC67" w:rsidR="00202A59" w:rsidRDefault="00445119" w:rsidP="00AC5B82">
            <w:pPr>
              <w:spacing w:before="60" w:after="60"/>
              <w:ind w:left="159"/>
              <w:rPr>
                <w:rFonts w:cs="Arial"/>
                <w:sz w:val="20"/>
              </w:rPr>
            </w:pPr>
            <w:r w:rsidRPr="00445119">
              <w:rPr>
                <w:rFonts w:cs="Arial"/>
                <w:sz w:val="20"/>
              </w:rPr>
              <w:t>http://policies.griffith.edu.au/pdf/Assessment</w:t>
            </w:r>
            <w:r>
              <w:rPr>
                <w:rFonts w:cs="Arial"/>
                <w:sz w:val="20"/>
              </w:rPr>
              <w:t xml:space="preserve"> </w:t>
            </w:r>
            <w:r w:rsidR="00AC5B82">
              <w:rPr>
                <w:rFonts w:cs="Arial"/>
                <w:sz w:val="20"/>
              </w:rPr>
              <w:t>Types</w:t>
            </w:r>
            <w:r w:rsidR="00202A59" w:rsidRPr="00F32F5F">
              <w:rPr>
                <w:rFonts w:cs="Arial"/>
                <w:sz w:val="20"/>
              </w:rPr>
              <w:t>.pdf</w:t>
            </w:r>
          </w:p>
        </w:tc>
      </w:tr>
      <w:tr w:rsidR="00202A59" w:rsidRPr="00D614DF" w14:paraId="30D7DD6A" w14:textId="77777777" w:rsidTr="0BD7C85C">
        <w:tc>
          <w:tcPr>
            <w:tcW w:w="2410" w:type="dxa"/>
            <w:tcBorders>
              <w:bottom w:val="single" w:sz="12" w:space="0" w:color="D9D9D9" w:themeColor="background1" w:themeShade="D9"/>
              <w:right w:val="single" w:sz="12" w:space="0" w:color="D9D9D9" w:themeColor="background1" w:themeShade="D9"/>
            </w:tcBorders>
            <w:vAlign w:val="center"/>
          </w:tcPr>
          <w:p w14:paraId="30D7DD68" w14:textId="77777777" w:rsidR="00202A59" w:rsidRPr="00474FF5" w:rsidRDefault="00202A59" w:rsidP="002A6AA2">
            <w:pPr>
              <w:spacing w:before="60" w:after="60"/>
              <w:ind w:left="0"/>
              <w:rPr>
                <w:rFonts w:cs="Arial"/>
                <w:b/>
                <w:sz w:val="20"/>
              </w:rPr>
            </w:pPr>
            <w:r w:rsidRPr="00474FF5">
              <w:rPr>
                <w:rFonts w:cs="Arial"/>
                <w:b/>
                <w:sz w:val="20"/>
              </w:rPr>
              <w:t>TRIM document</w:t>
            </w:r>
          </w:p>
        </w:tc>
        <w:tc>
          <w:tcPr>
            <w:tcW w:w="7229" w:type="dxa"/>
            <w:tcBorders>
              <w:left w:val="single" w:sz="12" w:space="0" w:color="D9D9D9" w:themeColor="background1" w:themeShade="D9"/>
              <w:bottom w:val="single" w:sz="12" w:space="0" w:color="D9D9D9" w:themeColor="background1" w:themeShade="D9"/>
            </w:tcBorders>
            <w:vAlign w:val="center"/>
          </w:tcPr>
          <w:p w14:paraId="30D7DD69" w14:textId="6F3271C5" w:rsidR="00202A59" w:rsidRPr="00655383" w:rsidRDefault="00914205" w:rsidP="0016532A">
            <w:pPr>
              <w:spacing w:before="60" w:after="60"/>
              <w:ind w:left="159"/>
              <w:rPr>
                <w:rFonts w:cs="Arial"/>
                <w:sz w:val="20"/>
                <w:highlight w:val="yellow"/>
              </w:rPr>
            </w:pPr>
            <w:r>
              <w:rPr>
                <w:rFonts w:cs="Arial"/>
                <w:sz w:val="20"/>
              </w:rPr>
              <w:t>2016/7006107</w:t>
            </w:r>
          </w:p>
        </w:tc>
      </w:tr>
      <w:tr w:rsidR="00E31309" w:rsidRPr="00D614DF" w14:paraId="30D7DD6D" w14:textId="77777777" w:rsidTr="0BD7C85C">
        <w:tc>
          <w:tcPr>
            <w:tcW w:w="2410" w:type="dxa"/>
            <w:tcBorders>
              <w:bottom w:val="single" w:sz="12" w:space="0" w:color="D9D9D9" w:themeColor="background1" w:themeShade="D9"/>
              <w:right w:val="single" w:sz="12" w:space="0" w:color="D9D9D9" w:themeColor="background1" w:themeShade="D9"/>
            </w:tcBorders>
          </w:tcPr>
          <w:p w14:paraId="30D7DD6B" w14:textId="77777777" w:rsidR="00E31309" w:rsidRPr="00474FF5" w:rsidRDefault="00202A59" w:rsidP="00C6409F">
            <w:pPr>
              <w:spacing w:before="60" w:after="60"/>
              <w:ind w:left="0"/>
              <w:jc w:val="left"/>
              <w:rPr>
                <w:rFonts w:cs="Arial"/>
                <w:b/>
                <w:sz w:val="20"/>
              </w:rPr>
            </w:pPr>
            <w:r>
              <w:rPr>
                <w:rFonts w:cs="Arial"/>
                <w:b/>
                <w:sz w:val="20"/>
              </w:rPr>
              <w:t>D</w:t>
            </w:r>
            <w:r w:rsidRPr="00D614DF">
              <w:rPr>
                <w:rFonts w:cs="Arial"/>
                <w:b/>
                <w:sz w:val="20"/>
              </w:rPr>
              <w:t>escription</w:t>
            </w:r>
          </w:p>
        </w:tc>
        <w:tc>
          <w:tcPr>
            <w:tcW w:w="7229" w:type="dxa"/>
            <w:tcBorders>
              <w:left w:val="single" w:sz="12" w:space="0" w:color="D9D9D9" w:themeColor="background1" w:themeShade="D9"/>
              <w:bottom w:val="single" w:sz="12" w:space="0" w:color="D9D9D9" w:themeColor="background1" w:themeShade="D9"/>
            </w:tcBorders>
            <w:vAlign w:val="center"/>
          </w:tcPr>
          <w:p w14:paraId="30D7DD6C" w14:textId="77777777" w:rsidR="00E31309" w:rsidRDefault="00D21069" w:rsidP="00BA2253">
            <w:pPr>
              <w:spacing w:before="60" w:after="60"/>
              <w:ind w:left="159"/>
              <w:jc w:val="left"/>
              <w:rPr>
                <w:rFonts w:cs="Arial"/>
                <w:sz w:val="20"/>
              </w:rPr>
            </w:pPr>
            <w:r>
              <w:rPr>
                <w:rFonts w:cs="Arial"/>
                <w:sz w:val="20"/>
              </w:rPr>
              <w:t xml:space="preserve">This </w:t>
            </w:r>
            <w:r w:rsidR="00BA2253" w:rsidRPr="00842706">
              <w:rPr>
                <w:rFonts w:cs="Arial"/>
                <w:sz w:val="20"/>
              </w:rPr>
              <w:t>schedule</w:t>
            </w:r>
            <w:r>
              <w:rPr>
                <w:rFonts w:cs="Arial"/>
                <w:sz w:val="20"/>
              </w:rPr>
              <w:t xml:space="preserve"> has been developed</w:t>
            </w:r>
            <w:r w:rsidR="00B17736">
              <w:rPr>
                <w:rFonts w:cs="Arial"/>
                <w:sz w:val="20"/>
              </w:rPr>
              <w:t xml:space="preserve"> to ensure Course Convenors clearly communicate to students the nature of the assessment tasks in a consistent manner in Course Profiles and on assessment task sheets.</w:t>
            </w:r>
          </w:p>
        </w:tc>
      </w:tr>
      <w:tr w:rsidR="00B86B55" w:rsidRPr="00D614DF" w14:paraId="30D7DD70" w14:textId="77777777" w:rsidTr="0BD7C85C">
        <w:tc>
          <w:tcPr>
            <w:tcW w:w="2410" w:type="dxa"/>
            <w:tcBorders>
              <w:top w:val="single" w:sz="12" w:space="0" w:color="D9D9D9" w:themeColor="background1" w:themeShade="D9"/>
              <w:bottom w:val="single" w:sz="12" w:space="0" w:color="D9D9D9" w:themeColor="background1" w:themeShade="D9"/>
              <w:right w:val="nil"/>
            </w:tcBorders>
            <w:vAlign w:val="center"/>
          </w:tcPr>
          <w:p w14:paraId="30D7DD6E" w14:textId="77777777" w:rsidR="00B86B55" w:rsidRPr="00D614DF" w:rsidRDefault="00B86B55" w:rsidP="002A6AA2">
            <w:pPr>
              <w:spacing w:before="60" w:after="60"/>
              <w:ind w:left="0"/>
              <w:rPr>
                <w:rFonts w:cs="Arial"/>
                <w:b/>
                <w:sz w:val="20"/>
              </w:rPr>
            </w:pPr>
            <w:r w:rsidRPr="00D614DF">
              <w:rPr>
                <w:rFonts w:cs="Arial"/>
                <w:b/>
                <w:sz w:val="20"/>
              </w:rPr>
              <w:t>Related documents</w:t>
            </w:r>
          </w:p>
        </w:tc>
        <w:tc>
          <w:tcPr>
            <w:tcW w:w="7229" w:type="dxa"/>
            <w:tcBorders>
              <w:top w:val="single" w:sz="12" w:space="0" w:color="D9D9D9" w:themeColor="background1" w:themeShade="D9"/>
              <w:left w:val="nil"/>
              <w:bottom w:val="single" w:sz="12" w:space="0" w:color="D9D9D9" w:themeColor="background1" w:themeShade="D9"/>
            </w:tcBorders>
            <w:vAlign w:val="center"/>
          </w:tcPr>
          <w:p w14:paraId="30D7DD6F" w14:textId="77777777" w:rsidR="00B86B55" w:rsidRPr="00D614DF" w:rsidRDefault="00B86B55" w:rsidP="002A6AA2">
            <w:pPr>
              <w:spacing w:before="60" w:after="60"/>
              <w:ind w:left="159"/>
              <w:rPr>
                <w:rFonts w:cs="Arial"/>
                <w:sz w:val="20"/>
              </w:rPr>
            </w:pPr>
          </w:p>
        </w:tc>
      </w:tr>
      <w:tr w:rsidR="00B86B55" w:rsidRPr="00D614DF" w14:paraId="30D7DD7B" w14:textId="77777777" w:rsidTr="0BD7C85C">
        <w:tc>
          <w:tcPr>
            <w:tcW w:w="9639" w:type="dxa"/>
            <w:gridSpan w:val="2"/>
            <w:tcBorders>
              <w:top w:val="single" w:sz="12" w:space="0" w:color="D9D9D9" w:themeColor="background1" w:themeShade="D9"/>
              <w:bottom w:val="nil"/>
            </w:tcBorders>
          </w:tcPr>
          <w:p w14:paraId="30D7DD71" w14:textId="77777777" w:rsidR="00EB0A6F" w:rsidRPr="00256CB0" w:rsidRDefault="00EB0A6F" w:rsidP="00EB0A6F">
            <w:pPr>
              <w:spacing w:before="60" w:after="60"/>
              <w:ind w:left="0"/>
              <w:jc w:val="left"/>
              <w:rPr>
                <w:color w:val="365F91" w:themeColor="accent1" w:themeShade="BF"/>
                <w:sz w:val="20"/>
                <w:u w:val="single"/>
              </w:rPr>
            </w:pPr>
            <w:r w:rsidRPr="00256CB0">
              <w:rPr>
                <w:color w:val="365F91" w:themeColor="accent1" w:themeShade="BF"/>
                <w:sz w:val="20"/>
                <w:u w:val="single"/>
              </w:rPr>
              <w:t>Assessment Policy</w:t>
            </w:r>
          </w:p>
          <w:p w14:paraId="30D7DD72" w14:textId="77777777" w:rsidR="00EB0A6F" w:rsidRPr="00256CB0" w:rsidRDefault="00B23D00" w:rsidP="00EB0A6F">
            <w:pPr>
              <w:spacing w:before="60" w:after="60"/>
              <w:ind w:left="0"/>
              <w:jc w:val="left"/>
              <w:rPr>
                <w:rStyle w:val="Hyperlink"/>
                <w:rFonts w:cs="Arial"/>
                <w:sz w:val="20"/>
              </w:rPr>
            </w:pPr>
            <w:hyperlink r:id="rId14" w:history="1">
              <w:r w:rsidR="00EB0A6F" w:rsidRPr="00256CB0">
                <w:rPr>
                  <w:rStyle w:val="Hyperlink"/>
                  <w:rFonts w:cs="Arial"/>
                  <w:sz w:val="20"/>
                </w:rPr>
                <w:t>Assessment Submission and Return Procedures</w:t>
              </w:r>
            </w:hyperlink>
          </w:p>
          <w:p w14:paraId="30D7DD73" w14:textId="77777777" w:rsidR="00EB0A6F" w:rsidRPr="00256CB0" w:rsidRDefault="00B23D00" w:rsidP="00EB0A6F">
            <w:pPr>
              <w:spacing w:before="60" w:after="60"/>
              <w:ind w:left="0"/>
              <w:jc w:val="left"/>
              <w:rPr>
                <w:rStyle w:val="Hyperlink"/>
                <w:rFonts w:cs="Arial"/>
                <w:sz w:val="20"/>
              </w:rPr>
            </w:pPr>
            <w:hyperlink r:id="rId15" w:history="1">
              <w:r w:rsidR="0016532A" w:rsidRPr="00256CB0">
                <w:rPr>
                  <w:rStyle w:val="Hyperlink"/>
                  <w:rFonts w:cs="Arial"/>
                  <w:sz w:val="20"/>
                </w:rPr>
                <w:t xml:space="preserve">Reasonable Adjustments for Assessment </w:t>
              </w:r>
              <w:r w:rsidR="00EB0A6F" w:rsidRPr="00256CB0">
                <w:rPr>
                  <w:rStyle w:val="Hyperlink"/>
                  <w:rFonts w:cs="Arial"/>
                  <w:sz w:val="20"/>
                </w:rPr>
                <w:t xml:space="preserve"> </w:t>
              </w:r>
              <w:r w:rsidR="0016532A" w:rsidRPr="00256CB0">
                <w:rPr>
                  <w:rStyle w:val="Hyperlink"/>
                  <w:rFonts w:cs="Arial"/>
                  <w:sz w:val="20"/>
                </w:rPr>
                <w:t xml:space="preserve">- </w:t>
              </w:r>
              <w:r w:rsidR="00EB0A6F" w:rsidRPr="00256CB0">
                <w:rPr>
                  <w:rStyle w:val="Hyperlink"/>
                  <w:rFonts w:cs="Arial"/>
                  <w:sz w:val="20"/>
                </w:rPr>
                <w:t xml:space="preserve">Students with Disabilities </w:t>
              </w:r>
            </w:hyperlink>
          </w:p>
          <w:p w14:paraId="30D7DD74" w14:textId="77777777" w:rsidR="00EB0A6F" w:rsidRPr="00256CB0" w:rsidRDefault="00B23D00" w:rsidP="00EB0A6F">
            <w:pPr>
              <w:spacing w:before="60" w:after="60"/>
              <w:ind w:left="0"/>
              <w:jc w:val="left"/>
              <w:rPr>
                <w:rStyle w:val="Hyperlink"/>
                <w:rFonts w:cs="Arial"/>
                <w:sz w:val="20"/>
              </w:rPr>
            </w:pPr>
            <w:hyperlink r:id="rId16" w:history="1">
              <w:r w:rsidR="00EB0A6F" w:rsidRPr="00256CB0">
                <w:rPr>
                  <w:rStyle w:val="Hyperlink"/>
                  <w:rFonts w:cs="Arial"/>
                  <w:sz w:val="20"/>
                </w:rPr>
                <w:t>Course Approval and Review Process</w:t>
              </w:r>
            </w:hyperlink>
          </w:p>
          <w:p w14:paraId="30D7DD75" w14:textId="77777777" w:rsidR="00EB0A6F" w:rsidRPr="00256CB0" w:rsidRDefault="00EB0A6F" w:rsidP="00EB0A6F">
            <w:pPr>
              <w:spacing w:before="60" w:after="60"/>
              <w:ind w:left="0"/>
              <w:jc w:val="left"/>
              <w:rPr>
                <w:rFonts w:cs="Arial"/>
                <w:sz w:val="20"/>
              </w:rPr>
            </w:pPr>
            <w:r w:rsidRPr="00256CB0">
              <w:rPr>
                <w:rStyle w:val="Hyperlink"/>
                <w:rFonts w:cs="Arial"/>
                <w:sz w:val="20"/>
              </w:rPr>
              <w:t>Course Profile Requirements</w:t>
            </w:r>
          </w:p>
          <w:p w14:paraId="30D7DD76" w14:textId="77777777" w:rsidR="00EB0A6F" w:rsidRPr="00256CB0" w:rsidRDefault="00B23D00" w:rsidP="00EB0A6F">
            <w:pPr>
              <w:spacing w:before="60" w:after="60"/>
              <w:ind w:left="0"/>
              <w:jc w:val="left"/>
              <w:rPr>
                <w:rFonts w:cs="Arial"/>
                <w:sz w:val="20"/>
              </w:rPr>
            </w:pPr>
            <w:hyperlink r:id="rId17" w:history="1">
              <w:r w:rsidR="00EB0A6F" w:rsidRPr="00256CB0">
                <w:rPr>
                  <w:rStyle w:val="Hyperlink"/>
                  <w:rFonts w:cs="Arial"/>
                  <w:sz w:val="20"/>
                </w:rPr>
                <w:t>Course Profile Template</w:t>
              </w:r>
            </w:hyperlink>
          </w:p>
          <w:p w14:paraId="30D7DD77" w14:textId="4978D8ED" w:rsidR="00EB0A6F" w:rsidRPr="00B23D00" w:rsidRDefault="00B23D00" w:rsidP="00EB0A6F">
            <w:pPr>
              <w:spacing w:before="60" w:after="60"/>
              <w:ind w:left="0"/>
              <w:jc w:val="left"/>
              <w:rPr>
                <w:rStyle w:val="Hyperlink"/>
                <w:rFonts w:cs="Arial"/>
                <w:sz w:val="20"/>
              </w:rPr>
            </w:pPr>
            <w:r>
              <w:rPr>
                <w:color w:val="365F91" w:themeColor="accent1" w:themeShade="BF"/>
                <w:sz w:val="20"/>
                <w:u w:val="single"/>
              </w:rPr>
              <w:fldChar w:fldCharType="begin"/>
            </w:r>
            <w:r>
              <w:rPr>
                <w:color w:val="365F91" w:themeColor="accent1" w:themeShade="BF"/>
                <w:sz w:val="20"/>
                <w:u w:val="single"/>
              </w:rPr>
              <w:instrText xml:space="preserve"> HYPERLINK "http://policies.griffith.edu.au/pdf/End%20of%20Semester%20Centrally%20Administered%20Examinations%20Policy%20and%20Procedures.pdf" </w:instrText>
            </w:r>
            <w:r>
              <w:rPr>
                <w:color w:val="365F91" w:themeColor="accent1" w:themeShade="BF"/>
                <w:sz w:val="20"/>
                <w:u w:val="single"/>
              </w:rPr>
            </w:r>
            <w:r>
              <w:rPr>
                <w:color w:val="365F91" w:themeColor="accent1" w:themeShade="BF"/>
                <w:sz w:val="20"/>
                <w:u w:val="single"/>
              </w:rPr>
              <w:fldChar w:fldCharType="separate"/>
            </w:r>
            <w:r w:rsidR="00DB52C0" w:rsidRPr="00B23D00">
              <w:rPr>
                <w:rStyle w:val="Hyperlink"/>
                <w:sz w:val="20"/>
              </w:rPr>
              <w:t xml:space="preserve">End of </w:t>
            </w:r>
            <w:r w:rsidR="0069724F" w:rsidRPr="00B23D00">
              <w:rPr>
                <w:rStyle w:val="Hyperlink"/>
                <w:sz w:val="20"/>
              </w:rPr>
              <w:t xml:space="preserve">Trimester </w:t>
            </w:r>
            <w:r w:rsidR="00EB0A6F" w:rsidRPr="00B23D00">
              <w:rPr>
                <w:rStyle w:val="Hyperlink"/>
                <w:rFonts w:cs="Arial"/>
                <w:sz w:val="20"/>
              </w:rPr>
              <w:t>Exa</w:t>
            </w:r>
            <w:bookmarkStart w:id="0" w:name="_GoBack"/>
            <w:bookmarkEnd w:id="0"/>
            <w:r w:rsidR="00EB0A6F" w:rsidRPr="00B23D00">
              <w:rPr>
                <w:rStyle w:val="Hyperlink"/>
                <w:rFonts w:cs="Arial"/>
                <w:sz w:val="20"/>
              </w:rPr>
              <w:t>m</w:t>
            </w:r>
            <w:r w:rsidR="00EB0A6F" w:rsidRPr="00B23D00">
              <w:rPr>
                <w:rStyle w:val="Hyperlink"/>
                <w:rFonts w:cs="Arial"/>
                <w:sz w:val="20"/>
              </w:rPr>
              <w:t>ination Policy and Procedures</w:t>
            </w:r>
          </w:p>
          <w:p w14:paraId="30D7DD78" w14:textId="3AABAA09" w:rsidR="00EB0A6F" w:rsidRPr="00256CB0" w:rsidRDefault="00B23D00" w:rsidP="00EB0A6F">
            <w:pPr>
              <w:spacing w:before="60" w:after="60"/>
              <w:ind w:left="0"/>
              <w:jc w:val="left"/>
              <w:rPr>
                <w:rFonts w:cs="Arial"/>
                <w:sz w:val="20"/>
              </w:rPr>
            </w:pPr>
            <w:r>
              <w:rPr>
                <w:color w:val="365F91" w:themeColor="accent1" w:themeShade="BF"/>
                <w:sz w:val="20"/>
                <w:u w:val="single"/>
              </w:rPr>
              <w:fldChar w:fldCharType="end"/>
            </w:r>
            <w:hyperlink r:id="rId18" w:history="1">
              <w:r w:rsidR="00EB0A6F" w:rsidRPr="00256CB0">
                <w:rPr>
                  <w:rStyle w:val="Hyperlink"/>
                  <w:rFonts w:cs="Arial"/>
                  <w:sz w:val="20"/>
                </w:rPr>
                <w:t>Governance of Assessment and Academic Achievement Standards</w:t>
              </w:r>
            </w:hyperlink>
          </w:p>
          <w:p w14:paraId="30D7DD79" w14:textId="77777777" w:rsidR="00EB0A6F" w:rsidRPr="00256CB0" w:rsidRDefault="00B23D00" w:rsidP="00EB0A6F">
            <w:pPr>
              <w:spacing w:before="60" w:after="60"/>
              <w:ind w:left="0"/>
              <w:jc w:val="left"/>
              <w:rPr>
                <w:rFonts w:cs="Arial"/>
                <w:sz w:val="20"/>
              </w:rPr>
            </w:pPr>
            <w:hyperlink r:id="rId19" w:history="1">
              <w:r w:rsidR="00EB0A6F" w:rsidRPr="00256CB0">
                <w:rPr>
                  <w:rStyle w:val="Hyperlink"/>
                  <w:rFonts w:cs="Arial"/>
                  <w:sz w:val="20"/>
                </w:rPr>
                <w:t>Group Assessment, Self-Assessment and Peer Assessment Guidelines</w:t>
              </w:r>
            </w:hyperlink>
          </w:p>
          <w:p w14:paraId="30D7DD7A" w14:textId="77777777" w:rsidR="0002656D" w:rsidRPr="00256CB0" w:rsidRDefault="0002656D" w:rsidP="00EB0A6F">
            <w:pPr>
              <w:spacing w:before="60" w:after="60"/>
              <w:ind w:left="0"/>
              <w:jc w:val="left"/>
              <w:rPr>
                <w:rFonts w:cs="Arial"/>
                <w:sz w:val="20"/>
                <w:highlight w:val="yellow"/>
              </w:rPr>
            </w:pPr>
          </w:p>
        </w:tc>
      </w:tr>
      <w:tr w:rsidR="00B86B55" w:rsidRPr="00474FF5" w14:paraId="30D7DD7D" w14:textId="77777777" w:rsidTr="0BD7C85C">
        <w:tc>
          <w:tcPr>
            <w:tcW w:w="9639" w:type="dxa"/>
            <w:gridSpan w:val="2"/>
            <w:tcBorders>
              <w:top w:val="single" w:sz="12" w:space="0" w:color="D9D9D9" w:themeColor="background1" w:themeShade="D9"/>
              <w:bottom w:val="single" w:sz="12" w:space="0" w:color="D9D9D9" w:themeColor="background1" w:themeShade="D9"/>
            </w:tcBorders>
          </w:tcPr>
          <w:p w14:paraId="30D7DD7C" w14:textId="025D86F3" w:rsidR="00B86B55" w:rsidRPr="00474FF5" w:rsidRDefault="00B86B55" w:rsidP="00EB0A6F">
            <w:pPr>
              <w:spacing w:before="60" w:after="60"/>
              <w:ind w:left="0"/>
              <w:rPr>
                <w:rFonts w:cs="Arial"/>
                <w:sz w:val="20"/>
              </w:rPr>
            </w:pPr>
            <w:r>
              <w:rPr>
                <w:sz w:val="20"/>
              </w:rPr>
              <w:t>[</w:t>
            </w:r>
            <w:hyperlink w:anchor="AssessmentTypes" w:history="1">
              <w:r w:rsidR="00EB0A6F" w:rsidRPr="00BA538F">
                <w:rPr>
                  <w:rStyle w:val="Hyperlink"/>
                  <w:sz w:val="20"/>
                </w:rPr>
                <w:t>Assessment Types</w:t>
              </w:r>
            </w:hyperlink>
            <w:r>
              <w:rPr>
                <w:sz w:val="20"/>
              </w:rPr>
              <w:t xml:space="preserve">] </w:t>
            </w:r>
          </w:p>
        </w:tc>
      </w:tr>
    </w:tbl>
    <w:p w14:paraId="30D7DD7E" w14:textId="77777777" w:rsidR="00E20578" w:rsidRPr="00D21069" w:rsidRDefault="00A14245" w:rsidP="002A6AA2">
      <w:pPr>
        <w:numPr>
          <w:ilvl w:val="0"/>
          <w:numId w:val="45"/>
        </w:numPr>
        <w:tabs>
          <w:tab w:val="clear" w:pos="570"/>
          <w:tab w:val="left" w:pos="567"/>
        </w:tabs>
        <w:spacing w:before="100" w:beforeAutospacing="1" w:after="240"/>
        <w:rPr>
          <w:rFonts w:cs="Arial"/>
          <w:b/>
          <w:caps/>
          <w:sz w:val="24"/>
          <w:szCs w:val="24"/>
        </w:rPr>
      </w:pPr>
      <w:bookmarkStart w:id="1" w:name="AssessmentTypes"/>
      <w:bookmarkEnd w:id="1"/>
      <w:r>
        <w:rPr>
          <w:b/>
          <w:caps/>
          <w:sz w:val="24"/>
          <w:szCs w:val="24"/>
        </w:rPr>
        <w:t>ASSESSMENT TYPE</w:t>
      </w:r>
      <w:r w:rsidR="00AC5B82">
        <w:rPr>
          <w:b/>
          <w:caps/>
          <w:sz w:val="24"/>
          <w:szCs w:val="24"/>
        </w:rPr>
        <w:t>S</w:t>
      </w:r>
      <w:r>
        <w:rPr>
          <w:b/>
          <w:caps/>
          <w:sz w:val="24"/>
          <w:szCs w:val="24"/>
        </w:rPr>
        <w:t xml:space="preserve"> </w:t>
      </w:r>
    </w:p>
    <w:p w14:paraId="30D7DD7F" w14:textId="77777777" w:rsidR="00C65753" w:rsidRDefault="00D21069" w:rsidP="00D21069">
      <w:pPr>
        <w:spacing w:before="100" w:beforeAutospacing="1" w:after="240"/>
        <w:ind w:left="0"/>
      </w:pPr>
      <w:r>
        <w:lastRenderedPageBreak/>
        <w:t>The following list of assessment types describes the nature of the task the student is to complete to demonstrate their achievement of the learning outcomes within a course.</w:t>
      </w:r>
    </w:p>
    <w:p w14:paraId="30D7DD80" w14:textId="77777777" w:rsidR="00D21069" w:rsidRPr="00B34D13" w:rsidRDefault="00D21069" w:rsidP="00D21069">
      <w:pPr>
        <w:spacing w:before="100" w:beforeAutospacing="1" w:after="240"/>
        <w:ind w:left="0"/>
        <w:rPr>
          <w:rFonts w:cs="Arial"/>
          <w:b/>
          <w:caps/>
          <w:sz w:val="24"/>
          <w:szCs w:val="24"/>
        </w:rPr>
      </w:pPr>
      <w:r>
        <w:t xml:space="preserve">In the Course Profile there are </w:t>
      </w:r>
      <w:r w:rsidRPr="00FF32D5">
        <w:t xml:space="preserve">two </w:t>
      </w:r>
      <w:r>
        <w:t xml:space="preserve">fields for describing </w:t>
      </w:r>
      <w:r w:rsidRPr="00FF32D5">
        <w:t xml:space="preserve">the </w:t>
      </w:r>
      <w:r w:rsidR="00C65753">
        <w:t xml:space="preserve">nature and title </w:t>
      </w:r>
      <w:r w:rsidRPr="00FF32D5">
        <w:t xml:space="preserve">of </w:t>
      </w:r>
      <w:r w:rsidR="00C65753">
        <w:t xml:space="preserve">the assessment </w:t>
      </w:r>
      <w:r w:rsidRPr="00FF32D5">
        <w:t>task.  One</w:t>
      </w:r>
      <w:r w:rsidR="00C65753">
        <w:t xml:space="preserve"> field</w:t>
      </w:r>
      <w:r w:rsidRPr="00FF32D5">
        <w:t xml:space="preserve"> shows a drop-down box with a variety of possi</w:t>
      </w:r>
      <w:r>
        <w:t xml:space="preserve">ble </w:t>
      </w:r>
      <w:r w:rsidR="00C65753">
        <w:t>types</w:t>
      </w:r>
      <w:r>
        <w:t xml:space="preserve"> (Assessment Type</w:t>
      </w:r>
      <w:r w:rsidRPr="00FF32D5">
        <w:t>)</w:t>
      </w:r>
      <w:r>
        <w:t>.</w:t>
      </w:r>
      <w:r w:rsidRPr="00D21379">
        <w:rPr>
          <w:b/>
        </w:rPr>
        <w:t xml:space="preserve"> </w:t>
      </w:r>
      <w:r>
        <w:rPr>
          <w:b/>
        </w:rPr>
        <w:t xml:space="preserve"> </w:t>
      </w:r>
      <w:r w:rsidRPr="00D059EB">
        <w:t xml:space="preserve">The other provides a </w:t>
      </w:r>
      <w:r w:rsidR="00C65753">
        <w:t xml:space="preserve">free text </w:t>
      </w:r>
      <w:r w:rsidRPr="00D059EB">
        <w:t>field where</w:t>
      </w:r>
      <w:r w:rsidRPr="00FF32D5">
        <w:t xml:space="preserve"> the </w:t>
      </w:r>
      <w:r w:rsidR="00C65753">
        <w:t>Course Convenor</w:t>
      </w:r>
      <w:r w:rsidRPr="00FF32D5">
        <w:t xml:space="preserve"> can </w:t>
      </w:r>
      <w:r w:rsidR="00C65753">
        <w:t xml:space="preserve">specify </w:t>
      </w:r>
      <w:r w:rsidRPr="00FF32D5">
        <w:t xml:space="preserve">the title of the assessment task.  </w:t>
      </w:r>
    </w:p>
    <w:tbl>
      <w:tblPr>
        <w:tblStyle w:val="TableGrid"/>
        <w:tblW w:w="5000" w:type="pct"/>
        <w:tblLook w:val="04A0" w:firstRow="1" w:lastRow="0" w:firstColumn="1" w:lastColumn="0" w:noHBand="0" w:noVBand="1"/>
      </w:tblPr>
      <w:tblGrid>
        <w:gridCol w:w="2225"/>
        <w:gridCol w:w="7290"/>
      </w:tblGrid>
      <w:tr w:rsidR="00D9730E" w:rsidRPr="00D9730E" w14:paraId="30D7DD83" w14:textId="77777777" w:rsidTr="007E46E2">
        <w:trPr>
          <w:tblHeader/>
        </w:trPr>
        <w:tc>
          <w:tcPr>
            <w:tcW w:w="1169" w:type="pct"/>
          </w:tcPr>
          <w:p w14:paraId="30D7DD81" w14:textId="77777777" w:rsidR="00D9730E" w:rsidRPr="00D9730E" w:rsidRDefault="00D9730E" w:rsidP="00AC5B82">
            <w:pPr>
              <w:spacing w:before="60" w:after="60"/>
              <w:ind w:left="90"/>
              <w:jc w:val="left"/>
              <w:rPr>
                <w:rFonts w:cs="Arial"/>
                <w:b/>
                <w:color w:val="FF0000"/>
                <w:sz w:val="20"/>
              </w:rPr>
            </w:pPr>
            <w:r w:rsidRPr="00D9730E">
              <w:rPr>
                <w:rFonts w:cs="Arial"/>
                <w:b/>
                <w:color w:val="FF0000"/>
                <w:sz w:val="20"/>
              </w:rPr>
              <w:t>ASSESSMENT TYPE</w:t>
            </w:r>
          </w:p>
        </w:tc>
        <w:tc>
          <w:tcPr>
            <w:tcW w:w="3831" w:type="pct"/>
          </w:tcPr>
          <w:p w14:paraId="30D7DD82" w14:textId="77777777" w:rsidR="00D9730E" w:rsidRPr="00D9730E" w:rsidRDefault="00D9730E" w:rsidP="007E46E2">
            <w:pPr>
              <w:spacing w:before="60" w:after="60"/>
              <w:ind w:left="0"/>
              <w:jc w:val="left"/>
              <w:rPr>
                <w:rFonts w:cs="Arial"/>
                <w:b/>
                <w:color w:val="FF0000"/>
                <w:sz w:val="20"/>
              </w:rPr>
            </w:pPr>
            <w:r w:rsidRPr="00D9730E">
              <w:rPr>
                <w:rFonts w:cs="Arial"/>
                <w:b/>
                <w:color w:val="FF0000"/>
                <w:sz w:val="20"/>
              </w:rPr>
              <w:t xml:space="preserve">DEFINITION </w:t>
            </w:r>
          </w:p>
        </w:tc>
      </w:tr>
      <w:tr w:rsidR="00D9730E" w:rsidRPr="00D9730E" w14:paraId="30D7DD85" w14:textId="77777777" w:rsidTr="00A14245">
        <w:tc>
          <w:tcPr>
            <w:tcW w:w="5000" w:type="pct"/>
            <w:gridSpan w:val="2"/>
            <w:shd w:val="clear" w:color="auto" w:fill="D9D9D9" w:themeFill="background1" w:themeFillShade="D9"/>
            <w:vAlign w:val="center"/>
          </w:tcPr>
          <w:p w14:paraId="30D7DD84" w14:textId="77777777" w:rsidR="00D9730E" w:rsidRPr="00D9730E" w:rsidRDefault="00D9730E" w:rsidP="00D9730E">
            <w:pPr>
              <w:spacing w:before="60" w:after="60"/>
              <w:ind w:left="90" w:right="278"/>
              <w:rPr>
                <w:rFonts w:cs="Arial"/>
                <w:b/>
                <w:sz w:val="20"/>
              </w:rPr>
            </w:pPr>
            <w:r w:rsidRPr="00D9730E">
              <w:rPr>
                <w:rFonts w:cs="Arial"/>
                <w:b/>
                <w:color w:val="000000"/>
                <w:sz w:val="20"/>
              </w:rPr>
              <w:t>Assignment</w:t>
            </w:r>
            <w:r w:rsidRPr="00D9730E">
              <w:rPr>
                <w:rFonts w:cs="Arial"/>
                <w:b/>
                <w:sz w:val="20"/>
              </w:rPr>
              <w:br/>
            </w:r>
            <w:r w:rsidRPr="00D9730E">
              <w:rPr>
                <w:rFonts w:cs="Arial"/>
                <w:color w:val="000000"/>
                <w:sz w:val="20"/>
              </w:rPr>
              <w:t xml:space="preserve">A task set for a student to do in private study for a course (Macquarie Dictionary). Assignments are undertaken out-of-class and build on work delivered in class. </w:t>
            </w:r>
          </w:p>
        </w:tc>
      </w:tr>
      <w:tr w:rsidR="00D9730E" w:rsidRPr="00D9730E" w14:paraId="30D7DD88" w14:textId="77777777" w:rsidTr="007E46E2">
        <w:tc>
          <w:tcPr>
            <w:tcW w:w="1169" w:type="pct"/>
            <w:vAlign w:val="center"/>
          </w:tcPr>
          <w:p w14:paraId="30D7DD86" w14:textId="77777777" w:rsidR="00D9730E" w:rsidRPr="00D9730E" w:rsidRDefault="00D9730E" w:rsidP="00D9730E">
            <w:pPr>
              <w:pStyle w:val="ListParagraph"/>
              <w:numPr>
                <w:ilvl w:val="0"/>
                <w:numId w:val="49"/>
              </w:numPr>
              <w:spacing w:before="60" w:after="60"/>
              <w:contextualSpacing/>
              <w:jc w:val="left"/>
              <w:rPr>
                <w:rFonts w:cs="Arial"/>
                <w:color w:val="000000"/>
                <w:sz w:val="20"/>
              </w:rPr>
            </w:pPr>
            <w:r w:rsidRPr="00D9730E">
              <w:rPr>
                <w:rFonts w:cs="Arial"/>
                <w:color w:val="000000"/>
                <w:sz w:val="20"/>
              </w:rPr>
              <w:t xml:space="preserve">Written assignment </w:t>
            </w:r>
          </w:p>
        </w:tc>
        <w:tc>
          <w:tcPr>
            <w:tcW w:w="3831" w:type="pct"/>
            <w:vAlign w:val="center"/>
          </w:tcPr>
          <w:p w14:paraId="30D7DD87" w14:textId="77777777" w:rsidR="00D9730E" w:rsidRPr="00A14245" w:rsidRDefault="00D9730E" w:rsidP="00A14245">
            <w:pPr>
              <w:pStyle w:val="Default"/>
              <w:spacing w:before="60" w:after="60"/>
              <w:rPr>
                <w:rFonts w:ascii="Arial" w:hAnsi="Arial" w:cs="Arial"/>
                <w:iCs/>
                <w:sz w:val="20"/>
                <w:szCs w:val="20"/>
              </w:rPr>
            </w:pPr>
            <w:r w:rsidRPr="00A14245">
              <w:rPr>
                <w:rFonts w:ascii="Arial" w:hAnsi="Arial" w:cs="Arial"/>
                <w:iCs/>
                <w:sz w:val="20"/>
                <w:szCs w:val="20"/>
              </w:rPr>
              <w:t>An assignment based on extended writing, and that may include critical analysis, for example: article review, bibliography, case study, a critical analysis, essays, letters, news story, literature review, note taking.  This type includes assignments requiring the submission of a report of a field experience, for example: court report, field report.</w:t>
            </w:r>
          </w:p>
        </w:tc>
      </w:tr>
    </w:tbl>
    <w:p w14:paraId="30D7DD89" w14:textId="77777777" w:rsidR="00256CB0" w:rsidRDefault="00256CB0">
      <w:r>
        <w:br w:type="page"/>
      </w:r>
    </w:p>
    <w:tbl>
      <w:tblPr>
        <w:tblStyle w:val="TableGrid"/>
        <w:tblW w:w="5000" w:type="pct"/>
        <w:tblLook w:val="04A0" w:firstRow="1" w:lastRow="0" w:firstColumn="1" w:lastColumn="0" w:noHBand="0" w:noVBand="1"/>
      </w:tblPr>
      <w:tblGrid>
        <w:gridCol w:w="2278"/>
        <w:gridCol w:w="7237"/>
      </w:tblGrid>
      <w:tr w:rsidR="00D9730E" w:rsidRPr="00D9730E" w14:paraId="30D7DD8C" w14:textId="77777777" w:rsidTr="007B2A29">
        <w:tc>
          <w:tcPr>
            <w:tcW w:w="1197" w:type="pct"/>
            <w:vAlign w:val="center"/>
          </w:tcPr>
          <w:p w14:paraId="30D7DD8A" w14:textId="77777777" w:rsidR="00D9730E" w:rsidRPr="00D9730E" w:rsidRDefault="00D9730E" w:rsidP="00D9730E">
            <w:pPr>
              <w:pStyle w:val="ListParagraph"/>
              <w:numPr>
                <w:ilvl w:val="0"/>
                <w:numId w:val="49"/>
              </w:numPr>
              <w:spacing w:before="60" w:after="60"/>
              <w:contextualSpacing/>
              <w:jc w:val="left"/>
              <w:rPr>
                <w:rFonts w:cs="Arial"/>
                <w:color w:val="000000"/>
                <w:sz w:val="20"/>
              </w:rPr>
            </w:pPr>
            <w:r w:rsidRPr="00D9730E">
              <w:rPr>
                <w:rFonts w:cs="Arial"/>
                <w:sz w:val="20"/>
              </w:rPr>
              <w:lastRenderedPageBreak/>
              <w:t>Planning document</w:t>
            </w:r>
          </w:p>
        </w:tc>
        <w:tc>
          <w:tcPr>
            <w:tcW w:w="3803" w:type="pct"/>
            <w:vAlign w:val="center"/>
          </w:tcPr>
          <w:p w14:paraId="30D7DD8B" w14:textId="77777777" w:rsidR="00D9730E" w:rsidRPr="00A14245" w:rsidRDefault="00D9730E" w:rsidP="00A14245">
            <w:pPr>
              <w:pStyle w:val="Default"/>
              <w:spacing w:before="60" w:after="60"/>
              <w:rPr>
                <w:rFonts w:ascii="Arial" w:hAnsi="Arial" w:cs="Arial"/>
                <w:iCs/>
                <w:sz w:val="20"/>
                <w:szCs w:val="20"/>
              </w:rPr>
            </w:pPr>
            <w:r w:rsidRPr="00A14245">
              <w:rPr>
                <w:rFonts w:ascii="Arial" w:hAnsi="Arial" w:cs="Arial"/>
                <w:iCs/>
                <w:sz w:val="20"/>
                <w:szCs w:val="20"/>
              </w:rPr>
              <w:t xml:space="preserve">An assignment that is primarily a planning document, for example: a unit plan, curriculum plan, project plan, essay plans, learning contracts, a website plan (but excluding building the website), a portfolio proposal, a report on progress to date.  </w:t>
            </w:r>
          </w:p>
        </w:tc>
      </w:tr>
      <w:tr w:rsidR="00D9730E" w:rsidRPr="00D9730E" w14:paraId="30D7DD8F" w14:textId="77777777" w:rsidTr="007E46E2">
        <w:tc>
          <w:tcPr>
            <w:tcW w:w="1169" w:type="pct"/>
            <w:vAlign w:val="center"/>
          </w:tcPr>
          <w:p w14:paraId="30D7DD8D" w14:textId="77777777" w:rsidR="00D9730E" w:rsidRPr="00D9730E" w:rsidRDefault="00D9730E" w:rsidP="00D9730E">
            <w:pPr>
              <w:pStyle w:val="ListParagraph"/>
              <w:numPr>
                <w:ilvl w:val="0"/>
                <w:numId w:val="49"/>
              </w:numPr>
              <w:spacing w:before="60" w:after="60"/>
              <w:contextualSpacing/>
              <w:jc w:val="left"/>
              <w:rPr>
                <w:rFonts w:cs="Arial"/>
                <w:color w:val="000000"/>
                <w:sz w:val="20"/>
              </w:rPr>
            </w:pPr>
            <w:r w:rsidRPr="00D9730E">
              <w:rPr>
                <w:rFonts w:cs="Arial"/>
                <w:color w:val="000000"/>
                <w:sz w:val="20"/>
              </w:rPr>
              <w:t>Problem-solving assignment</w:t>
            </w:r>
          </w:p>
        </w:tc>
        <w:tc>
          <w:tcPr>
            <w:tcW w:w="3831" w:type="pct"/>
            <w:vAlign w:val="center"/>
          </w:tcPr>
          <w:p w14:paraId="30D7DD8E" w14:textId="77777777" w:rsidR="00D9730E" w:rsidRPr="00A14245" w:rsidRDefault="00D9730E" w:rsidP="00A14245">
            <w:pPr>
              <w:pStyle w:val="Default"/>
              <w:spacing w:before="60" w:after="60"/>
              <w:rPr>
                <w:rFonts w:ascii="Arial" w:hAnsi="Arial" w:cs="Arial"/>
                <w:iCs/>
                <w:sz w:val="20"/>
                <w:szCs w:val="20"/>
              </w:rPr>
            </w:pPr>
            <w:r w:rsidRPr="00A14245">
              <w:rPr>
                <w:rFonts w:ascii="Arial" w:hAnsi="Arial" w:cs="Arial"/>
                <w:iCs/>
                <w:sz w:val="20"/>
                <w:szCs w:val="20"/>
              </w:rPr>
              <w:t>An assignment based on solving a problem or a set of problems, for example: mathematical problem sets; chemistry problem sets; a hypothetical case to solve or discuss. Includes the completion of weekly exercises or worksheets.</w:t>
            </w:r>
          </w:p>
        </w:tc>
      </w:tr>
      <w:tr w:rsidR="00D9730E" w:rsidRPr="00D9730E" w14:paraId="30D7DD92" w14:textId="77777777" w:rsidTr="007E46E2">
        <w:tc>
          <w:tcPr>
            <w:tcW w:w="1169" w:type="pct"/>
            <w:vAlign w:val="center"/>
          </w:tcPr>
          <w:p w14:paraId="30D7DD90" w14:textId="77777777" w:rsidR="00D9730E" w:rsidRPr="00D9730E" w:rsidRDefault="00D9730E" w:rsidP="00D9730E">
            <w:pPr>
              <w:pStyle w:val="ListParagraph"/>
              <w:numPr>
                <w:ilvl w:val="0"/>
                <w:numId w:val="49"/>
              </w:numPr>
              <w:spacing w:before="60" w:after="60"/>
              <w:contextualSpacing/>
              <w:jc w:val="left"/>
              <w:rPr>
                <w:rFonts w:cs="Arial"/>
                <w:color w:val="000000"/>
                <w:sz w:val="20"/>
              </w:rPr>
            </w:pPr>
            <w:r w:rsidRPr="00D9730E">
              <w:rPr>
                <w:rFonts w:cs="Arial"/>
                <w:color w:val="000000"/>
                <w:sz w:val="20"/>
              </w:rPr>
              <w:t>Research-based assignment</w:t>
            </w:r>
          </w:p>
        </w:tc>
        <w:tc>
          <w:tcPr>
            <w:tcW w:w="3831" w:type="pct"/>
            <w:vAlign w:val="center"/>
          </w:tcPr>
          <w:p w14:paraId="30D7DD91" w14:textId="77777777" w:rsidR="00D9730E" w:rsidRPr="00A14245" w:rsidRDefault="00D9730E" w:rsidP="00A14245">
            <w:pPr>
              <w:pStyle w:val="Default"/>
              <w:spacing w:before="60" w:after="60"/>
              <w:rPr>
                <w:rFonts w:ascii="Arial" w:hAnsi="Arial" w:cs="Arial"/>
                <w:iCs/>
                <w:sz w:val="20"/>
                <w:szCs w:val="20"/>
              </w:rPr>
            </w:pPr>
            <w:r w:rsidRPr="00A14245">
              <w:rPr>
                <w:rFonts w:ascii="Arial" w:hAnsi="Arial" w:cs="Arial"/>
                <w:iCs/>
                <w:sz w:val="20"/>
                <w:szCs w:val="20"/>
              </w:rPr>
              <w:t>An assignment based on research tasks, for example research proposals, progress reports and papers that are not part of a thesis or dissertation.</w:t>
            </w:r>
          </w:p>
        </w:tc>
      </w:tr>
      <w:tr w:rsidR="00D9730E" w:rsidRPr="00D9730E" w14:paraId="30D7DD95" w14:textId="77777777" w:rsidTr="007E46E2">
        <w:tc>
          <w:tcPr>
            <w:tcW w:w="1169" w:type="pct"/>
            <w:vAlign w:val="center"/>
          </w:tcPr>
          <w:p w14:paraId="30D7DD93" w14:textId="77777777" w:rsidR="00D9730E" w:rsidRPr="00D9730E" w:rsidRDefault="00D9730E" w:rsidP="00D9730E">
            <w:pPr>
              <w:pStyle w:val="ListParagraph"/>
              <w:numPr>
                <w:ilvl w:val="0"/>
                <w:numId w:val="49"/>
              </w:numPr>
              <w:spacing w:before="60" w:after="60"/>
              <w:contextualSpacing/>
              <w:jc w:val="left"/>
              <w:rPr>
                <w:rFonts w:cs="Arial"/>
                <w:color w:val="000000"/>
                <w:sz w:val="20"/>
              </w:rPr>
            </w:pPr>
            <w:r w:rsidRPr="00D9730E">
              <w:rPr>
                <w:rFonts w:cs="Arial"/>
                <w:color w:val="000000"/>
                <w:sz w:val="20"/>
              </w:rPr>
              <w:t>Practice-based assignment</w:t>
            </w:r>
          </w:p>
        </w:tc>
        <w:tc>
          <w:tcPr>
            <w:tcW w:w="3831" w:type="pct"/>
            <w:vAlign w:val="center"/>
          </w:tcPr>
          <w:p w14:paraId="30D7DD94" w14:textId="77777777" w:rsidR="00D9730E" w:rsidRPr="00A14245" w:rsidRDefault="00D9730E" w:rsidP="00A14245">
            <w:pPr>
              <w:pStyle w:val="Default"/>
              <w:spacing w:before="60" w:after="60"/>
              <w:rPr>
                <w:rFonts w:ascii="Arial" w:hAnsi="Arial" w:cs="Arial"/>
                <w:iCs/>
                <w:sz w:val="20"/>
                <w:szCs w:val="20"/>
              </w:rPr>
            </w:pPr>
            <w:r w:rsidRPr="00A14245">
              <w:rPr>
                <w:rFonts w:ascii="Arial" w:hAnsi="Arial" w:cs="Arial"/>
                <w:iCs/>
                <w:sz w:val="20"/>
                <w:szCs w:val="20"/>
              </w:rPr>
              <w:t>A combination of a single event performance or presentation together with a substantial written analysis and/or reflection of that performance or presentation. (Where repeated performances are collected and analysed over a period of time, the title ‘portfolio-evidence’ should be used).</w:t>
            </w:r>
          </w:p>
        </w:tc>
      </w:tr>
      <w:tr w:rsidR="00D9730E" w:rsidRPr="00D9730E" w14:paraId="30D7DD98" w14:textId="77777777" w:rsidTr="007E46E2">
        <w:tc>
          <w:tcPr>
            <w:tcW w:w="1169" w:type="pct"/>
            <w:vAlign w:val="center"/>
          </w:tcPr>
          <w:p w14:paraId="30D7DD96" w14:textId="77777777" w:rsidR="00D9730E" w:rsidRPr="00D9730E" w:rsidRDefault="00D9730E" w:rsidP="00D9730E">
            <w:pPr>
              <w:pStyle w:val="ListParagraph"/>
              <w:numPr>
                <w:ilvl w:val="0"/>
                <w:numId w:val="49"/>
              </w:numPr>
              <w:spacing w:before="60" w:after="60"/>
              <w:contextualSpacing/>
              <w:jc w:val="left"/>
              <w:rPr>
                <w:rFonts w:cs="Arial"/>
                <w:color w:val="000000"/>
                <w:sz w:val="20"/>
              </w:rPr>
            </w:pPr>
            <w:r w:rsidRPr="00D9730E">
              <w:rPr>
                <w:rFonts w:cs="Arial"/>
                <w:color w:val="000000"/>
                <w:sz w:val="20"/>
              </w:rPr>
              <w:t>Laboratory/ Laboratory report</w:t>
            </w:r>
          </w:p>
        </w:tc>
        <w:tc>
          <w:tcPr>
            <w:tcW w:w="3831" w:type="pct"/>
            <w:vAlign w:val="center"/>
          </w:tcPr>
          <w:p w14:paraId="30D7DD97" w14:textId="77777777" w:rsidR="00D9730E" w:rsidRPr="00A14245" w:rsidRDefault="00D9730E" w:rsidP="00A14245">
            <w:pPr>
              <w:pStyle w:val="Default"/>
              <w:spacing w:before="60" w:after="60"/>
              <w:rPr>
                <w:rFonts w:ascii="Arial" w:hAnsi="Arial" w:cs="Arial"/>
                <w:iCs/>
                <w:sz w:val="20"/>
                <w:szCs w:val="20"/>
              </w:rPr>
            </w:pPr>
            <w:r w:rsidRPr="00A14245">
              <w:rPr>
                <w:rFonts w:ascii="Arial" w:hAnsi="Arial" w:cs="Arial"/>
                <w:iCs/>
                <w:sz w:val="20"/>
                <w:szCs w:val="20"/>
              </w:rPr>
              <w:t>The performance of skills in the laboratory, and may include the write-up of results.</w:t>
            </w:r>
          </w:p>
        </w:tc>
      </w:tr>
      <w:tr w:rsidR="00D9730E" w:rsidRPr="00D9730E" w14:paraId="30D7DD9A" w14:textId="77777777" w:rsidTr="00A14245">
        <w:tc>
          <w:tcPr>
            <w:tcW w:w="5000" w:type="pct"/>
            <w:gridSpan w:val="2"/>
            <w:shd w:val="clear" w:color="auto" w:fill="D9D9D9" w:themeFill="background1" w:themeFillShade="D9"/>
            <w:vAlign w:val="center"/>
          </w:tcPr>
          <w:p w14:paraId="30D7DD99" w14:textId="4F9A62CE" w:rsidR="00D9730E" w:rsidRPr="00D9730E" w:rsidRDefault="00D9730E" w:rsidP="00D9730E">
            <w:pPr>
              <w:spacing w:before="60" w:after="60"/>
              <w:ind w:left="90" w:right="278"/>
              <w:rPr>
                <w:rFonts w:cs="Arial"/>
                <w:b/>
                <w:color w:val="000000"/>
                <w:sz w:val="20"/>
              </w:rPr>
            </w:pPr>
            <w:r w:rsidRPr="00D9730E">
              <w:rPr>
                <w:rFonts w:cs="Arial"/>
                <w:b/>
                <w:color w:val="000000"/>
                <w:sz w:val="20"/>
              </w:rPr>
              <w:t>Examination</w:t>
            </w:r>
            <w:r w:rsidRPr="00D9730E">
              <w:rPr>
                <w:rFonts w:cs="Arial"/>
                <w:b/>
                <w:color w:val="000000"/>
                <w:sz w:val="20"/>
              </w:rPr>
              <w:br/>
            </w:r>
            <w:r w:rsidRPr="00D9730E">
              <w:rPr>
                <w:rFonts w:cs="Arial"/>
                <w:sz w:val="20"/>
              </w:rPr>
              <w:t xml:space="preserve">An examination is a formal test of a person’s knowledge or proficiency in a subject or skill (Oxford Dictionary).  Examinations are more comprehensive in the scope of knowledge/skills examined than short tests or quizzes, are conducted under formal, observed conditions and are usually given at </w:t>
            </w:r>
            <w:r w:rsidRPr="00D9730E">
              <w:rPr>
                <w:rFonts w:cs="Arial"/>
                <w:color w:val="000000"/>
                <w:sz w:val="20"/>
              </w:rPr>
              <w:t>mid-</w:t>
            </w:r>
            <w:r w:rsidR="0069724F">
              <w:rPr>
                <w:rFonts w:cs="Arial"/>
                <w:color w:val="000000"/>
                <w:sz w:val="20"/>
              </w:rPr>
              <w:t>trimester</w:t>
            </w:r>
            <w:r w:rsidRPr="00D9730E">
              <w:rPr>
                <w:rFonts w:cs="Arial"/>
                <w:color w:val="000000"/>
                <w:sz w:val="20"/>
              </w:rPr>
              <w:t xml:space="preserve"> and/or end of </w:t>
            </w:r>
            <w:r w:rsidR="0069724F">
              <w:rPr>
                <w:rFonts w:cs="Arial"/>
                <w:color w:val="000000"/>
                <w:sz w:val="20"/>
              </w:rPr>
              <w:t>trimester</w:t>
            </w:r>
            <w:r w:rsidRPr="00D9730E">
              <w:rPr>
                <w:rFonts w:cs="Arial"/>
                <w:color w:val="000000"/>
                <w:sz w:val="20"/>
              </w:rPr>
              <w:t xml:space="preserve">. </w:t>
            </w:r>
          </w:p>
        </w:tc>
      </w:tr>
      <w:tr w:rsidR="00D9730E" w:rsidRPr="00D9730E" w14:paraId="30D7DD9D" w14:textId="77777777" w:rsidTr="007E46E2">
        <w:tc>
          <w:tcPr>
            <w:tcW w:w="1169" w:type="pct"/>
            <w:vAlign w:val="center"/>
          </w:tcPr>
          <w:p w14:paraId="30D7DD9B" w14:textId="77777777" w:rsidR="00D9730E" w:rsidRPr="00D9730E" w:rsidRDefault="00D9730E" w:rsidP="00D9730E">
            <w:pPr>
              <w:pStyle w:val="ListParagraph"/>
              <w:numPr>
                <w:ilvl w:val="0"/>
                <w:numId w:val="49"/>
              </w:numPr>
              <w:spacing w:before="60" w:after="60"/>
              <w:contextualSpacing/>
              <w:jc w:val="left"/>
              <w:rPr>
                <w:rFonts w:cs="Arial"/>
                <w:color w:val="000000"/>
                <w:sz w:val="20"/>
              </w:rPr>
            </w:pPr>
            <w:r w:rsidRPr="00D9730E">
              <w:rPr>
                <w:rFonts w:cs="Arial"/>
                <w:color w:val="000000"/>
                <w:sz w:val="20"/>
              </w:rPr>
              <w:t xml:space="preserve">Examination - selected response </w:t>
            </w:r>
          </w:p>
        </w:tc>
        <w:tc>
          <w:tcPr>
            <w:tcW w:w="3831" w:type="pct"/>
            <w:vAlign w:val="center"/>
          </w:tcPr>
          <w:p w14:paraId="30D7DD9C" w14:textId="77777777" w:rsidR="00D9730E" w:rsidRPr="00A14245" w:rsidRDefault="00D9730E" w:rsidP="00A14245">
            <w:pPr>
              <w:pStyle w:val="Default"/>
              <w:spacing w:before="60" w:after="60"/>
              <w:rPr>
                <w:rFonts w:ascii="Arial" w:hAnsi="Arial" w:cs="Arial"/>
                <w:iCs/>
                <w:sz w:val="20"/>
                <w:szCs w:val="20"/>
              </w:rPr>
            </w:pPr>
            <w:r w:rsidRPr="00A14245">
              <w:rPr>
                <w:rFonts w:ascii="Arial" w:hAnsi="Arial" w:cs="Arial"/>
                <w:iCs/>
                <w:sz w:val="20"/>
                <w:szCs w:val="20"/>
              </w:rPr>
              <w:t>An examination that asks the student to select from responses provided and includes Multiple-choice questions, labelled diagrams, Multiple True/ false Questions, Matching questions.</w:t>
            </w:r>
          </w:p>
        </w:tc>
      </w:tr>
      <w:tr w:rsidR="00D9730E" w:rsidRPr="00D9730E" w14:paraId="30D7DDA0" w14:textId="77777777" w:rsidTr="007E46E2">
        <w:tc>
          <w:tcPr>
            <w:tcW w:w="1169" w:type="pct"/>
            <w:vAlign w:val="center"/>
          </w:tcPr>
          <w:p w14:paraId="30D7DD9E" w14:textId="77777777" w:rsidR="00D9730E" w:rsidRPr="00D9730E" w:rsidRDefault="00D9730E" w:rsidP="00D9730E">
            <w:pPr>
              <w:pStyle w:val="ListParagraph"/>
              <w:numPr>
                <w:ilvl w:val="0"/>
                <w:numId w:val="49"/>
              </w:numPr>
              <w:spacing w:before="60" w:after="60"/>
              <w:contextualSpacing/>
              <w:jc w:val="left"/>
              <w:rPr>
                <w:rFonts w:cs="Arial"/>
                <w:color w:val="000000"/>
                <w:sz w:val="20"/>
              </w:rPr>
            </w:pPr>
            <w:r w:rsidRPr="00D9730E">
              <w:rPr>
                <w:rFonts w:cs="Arial"/>
                <w:color w:val="000000"/>
                <w:sz w:val="20"/>
              </w:rPr>
              <w:t xml:space="preserve">Examination - constructed response </w:t>
            </w:r>
          </w:p>
        </w:tc>
        <w:tc>
          <w:tcPr>
            <w:tcW w:w="3831" w:type="pct"/>
            <w:vAlign w:val="center"/>
          </w:tcPr>
          <w:p w14:paraId="30D7DD9F" w14:textId="77777777" w:rsidR="00D9730E" w:rsidRPr="00A14245" w:rsidRDefault="00D9730E" w:rsidP="00A14245">
            <w:pPr>
              <w:pStyle w:val="Default"/>
              <w:spacing w:before="60" w:after="60"/>
              <w:rPr>
                <w:rFonts w:ascii="Arial" w:hAnsi="Arial" w:cs="Arial"/>
                <w:iCs/>
                <w:sz w:val="20"/>
                <w:szCs w:val="20"/>
              </w:rPr>
            </w:pPr>
            <w:r w:rsidRPr="00A14245">
              <w:rPr>
                <w:rFonts w:ascii="Arial" w:hAnsi="Arial" w:cs="Arial"/>
                <w:iCs/>
                <w:sz w:val="20"/>
                <w:szCs w:val="20"/>
              </w:rPr>
              <w:t>An examination that includes essays, short answers, concept maps, where the student has to construct their own response.</w:t>
            </w:r>
          </w:p>
        </w:tc>
      </w:tr>
      <w:tr w:rsidR="00D9730E" w:rsidRPr="00D9730E" w14:paraId="30D7DDA3" w14:textId="77777777" w:rsidTr="007E46E2">
        <w:tc>
          <w:tcPr>
            <w:tcW w:w="1169" w:type="pct"/>
            <w:vAlign w:val="center"/>
          </w:tcPr>
          <w:p w14:paraId="30D7DDA1" w14:textId="77777777" w:rsidR="00D9730E" w:rsidRPr="00D9730E" w:rsidRDefault="00D9730E" w:rsidP="00D9730E">
            <w:pPr>
              <w:pStyle w:val="ListParagraph"/>
              <w:numPr>
                <w:ilvl w:val="0"/>
                <w:numId w:val="49"/>
              </w:numPr>
              <w:spacing w:before="60" w:after="60"/>
              <w:contextualSpacing/>
              <w:jc w:val="left"/>
              <w:rPr>
                <w:rFonts w:cs="Arial"/>
                <w:color w:val="000000"/>
                <w:sz w:val="20"/>
              </w:rPr>
            </w:pPr>
            <w:r w:rsidRPr="00D9730E">
              <w:rPr>
                <w:rFonts w:cs="Arial"/>
                <w:color w:val="000000"/>
                <w:sz w:val="20"/>
              </w:rPr>
              <w:t>Examination - combination of selected and constructed responses</w:t>
            </w:r>
          </w:p>
        </w:tc>
        <w:tc>
          <w:tcPr>
            <w:tcW w:w="3831" w:type="pct"/>
            <w:vAlign w:val="center"/>
          </w:tcPr>
          <w:p w14:paraId="30D7DDA2" w14:textId="77777777" w:rsidR="00D9730E" w:rsidRPr="00A14245" w:rsidRDefault="00D9730E" w:rsidP="00A14245">
            <w:pPr>
              <w:pStyle w:val="Default"/>
              <w:spacing w:before="60" w:after="60"/>
              <w:rPr>
                <w:rFonts w:ascii="Arial" w:hAnsi="Arial" w:cs="Arial"/>
                <w:iCs/>
                <w:sz w:val="20"/>
                <w:szCs w:val="20"/>
              </w:rPr>
            </w:pPr>
            <w:r w:rsidRPr="00A14245">
              <w:rPr>
                <w:rFonts w:ascii="Arial" w:hAnsi="Arial" w:cs="Arial"/>
                <w:iCs/>
                <w:sz w:val="20"/>
                <w:szCs w:val="20"/>
              </w:rPr>
              <w:t>An examination that includes a mixture of selected and constructed responses.</w:t>
            </w:r>
          </w:p>
        </w:tc>
      </w:tr>
      <w:tr w:rsidR="00D9730E" w:rsidRPr="00D9730E" w14:paraId="30D7DDA6" w14:textId="77777777" w:rsidTr="007E46E2">
        <w:tc>
          <w:tcPr>
            <w:tcW w:w="1169" w:type="pct"/>
            <w:vAlign w:val="center"/>
          </w:tcPr>
          <w:p w14:paraId="30D7DDA4" w14:textId="77777777" w:rsidR="00D9730E" w:rsidRPr="00D9730E" w:rsidRDefault="00D9730E" w:rsidP="00D9730E">
            <w:pPr>
              <w:pStyle w:val="ListParagraph"/>
              <w:numPr>
                <w:ilvl w:val="0"/>
                <w:numId w:val="49"/>
              </w:numPr>
              <w:spacing w:before="60" w:after="60"/>
              <w:contextualSpacing/>
              <w:jc w:val="left"/>
              <w:rPr>
                <w:rFonts w:cs="Arial"/>
                <w:color w:val="000000"/>
                <w:sz w:val="20"/>
              </w:rPr>
            </w:pPr>
            <w:r w:rsidRPr="00D9730E">
              <w:rPr>
                <w:rFonts w:cs="Arial"/>
                <w:color w:val="000000"/>
                <w:sz w:val="20"/>
              </w:rPr>
              <w:t>Examination - practical or laboratory  or clinical</w:t>
            </w:r>
          </w:p>
        </w:tc>
        <w:tc>
          <w:tcPr>
            <w:tcW w:w="3831" w:type="pct"/>
            <w:vAlign w:val="center"/>
          </w:tcPr>
          <w:p w14:paraId="30D7DDA5" w14:textId="77777777" w:rsidR="00D9730E" w:rsidRPr="00A14245" w:rsidRDefault="00D9730E" w:rsidP="00A14245">
            <w:pPr>
              <w:pStyle w:val="Default"/>
              <w:spacing w:before="60" w:after="60"/>
              <w:rPr>
                <w:rFonts w:ascii="Arial" w:hAnsi="Arial" w:cs="Arial"/>
                <w:iCs/>
                <w:sz w:val="20"/>
                <w:szCs w:val="20"/>
              </w:rPr>
            </w:pPr>
            <w:r w:rsidRPr="00A14245">
              <w:rPr>
                <w:rFonts w:ascii="Arial" w:hAnsi="Arial" w:cs="Arial"/>
                <w:iCs/>
                <w:sz w:val="20"/>
                <w:szCs w:val="20"/>
              </w:rPr>
              <w:t>A practical examination undertaken in class – demonstration of a practical skill under examination conditions or observed, on campus. If a clinical assessment is undertaken in a real clinical location (e.g. dental clinic or hospital) this would be workplace-based assessment (see below).</w:t>
            </w:r>
          </w:p>
        </w:tc>
      </w:tr>
      <w:tr w:rsidR="00D9730E" w:rsidRPr="00D9730E" w14:paraId="30D7DDA9" w14:textId="77777777" w:rsidTr="007E46E2">
        <w:tc>
          <w:tcPr>
            <w:tcW w:w="1169" w:type="pct"/>
            <w:vAlign w:val="center"/>
          </w:tcPr>
          <w:p w14:paraId="30D7DDA7" w14:textId="77777777" w:rsidR="00D9730E" w:rsidRPr="00D9730E" w:rsidRDefault="00D9730E" w:rsidP="00D9730E">
            <w:pPr>
              <w:pStyle w:val="ListParagraph"/>
              <w:numPr>
                <w:ilvl w:val="0"/>
                <w:numId w:val="49"/>
              </w:numPr>
              <w:spacing w:before="60" w:after="60"/>
              <w:contextualSpacing/>
              <w:jc w:val="left"/>
              <w:rPr>
                <w:rFonts w:cs="Arial"/>
                <w:color w:val="000000"/>
                <w:sz w:val="20"/>
              </w:rPr>
            </w:pPr>
            <w:r w:rsidRPr="00D9730E">
              <w:rPr>
                <w:rFonts w:cs="Arial"/>
                <w:color w:val="000000"/>
                <w:sz w:val="20"/>
              </w:rPr>
              <w:t>Examination - oral</w:t>
            </w:r>
          </w:p>
        </w:tc>
        <w:tc>
          <w:tcPr>
            <w:tcW w:w="3831" w:type="pct"/>
            <w:vAlign w:val="center"/>
          </w:tcPr>
          <w:p w14:paraId="30D7DDA8" w14:textId="77777777" w:rsidR="00D9730E" w:rsidRPr="00A14245" w:rsidRDefault="00D9730E" w:rsidP="00A14245">
            <w:pPr>
              <w:pStyle w:val="Default"/>
              <w:spacing w:before="60" w:after="60"/>
              <w:rPr>
                <w:rFonts w:ascii="Arial" w:hAnsi="Arial" w:cs="Arial"/>
                <w:iCs/>
                <w:sz w:val="20"/>
                <w:szCs w:val="20"/>
              </w:rPr>
            </w:pPr>
            <w:r w:rsidRPr="00A14245">
              <w:rPr>
                <w:rFonts w:ascii="Arial" w:hAnsi="Arial" w:cs="Arial"/>
                <w:iCs/>
                <w:sz w:val="20"/>
                <w:szCs w:val="20"/>
              </w:rPr>
              <w:t>An examination with an oral response required to questions from an examiner or providing an oral defence of a position e.g. for a thesis, oral defence of a poster, viva voce.</w:t>
            </w:r>
          </w:p>
        </w:tc>
      </w:tr>
      <w:tr w:rsidR="00D9730E" w:rsidRPr="00D9730E" w14:paraId="30D7DDAB" w14:textId="77777777" w:rsidTr="00A14245">
        <w:tc>
          <w:tcPr>
            <w:tcW w:w="5000" w:type="pct"/>
            <w:gridSpan w:val="2"/>
            <w:shd w:val="clear" w:color="auto" w:fill="D9D9D9" w:themeFill="background1" w:themeFillShade="D9"/>
            <w:vAlign w:val="center"/>
          </w:tcPr>
          <w:p w14:paraId="30D7DDAA" w14:textId="77777777" w:rsidR="00D9730E" w:rsidRPr="00D9730E" w:rsidRDefault="00D9730E" w:rsidP="00D9730E">
            <w:pPr>
              <w:spacing w:before="60" w:after="60"/>
              <w:ind w:left="90"/>
              <w:rPr>
                <w:rFonts w:cs="Arial"/>
                <w:b/>
                <w:color w:val="000000"/>
                <w:sz w:val="20"/>
              </w:rPr>
            </w:pPr>
            <w:r w:rsidRPr="00D9730E">
              <w:rPr>
                <w:rFonts w:cs="Arial"/>
                <w:b/>
                <w:color w:val="000000"/>
                <w:sz w:val="20"/>
              </w:rPr>
              <w:t>Assessment based on observations or record of practice</w:t>
            </w:r>
          </w:p>
        </w:tc>
      </w:tr>
      <w:tr w:rsidR="007E46E2" w:rsidRPr="00D9730E" w14:paraId="30D7DDAE" w14:textId="77777777" w:rsidTr="007E46E2">
        <w:tc>
          <w:tcPr>
            <w:tcW w:w="1169" w:type="pct"/>
            <w:vAlign w:val="center"/>
          </w:tcPr>
          <w:p w14:paraId="30D7DDAC" w14:textId="77777777" w:rsidR="00D9730E" w:rsidRPr="00D9730E" w:rsidRDefault="00D9730E" w:rsidP="00D9730E">
            <w:pPr>
              <w:pStyle w:val="ListParagraph"/>
              <w:numPr>
                <w:ilvl w:val="0"/>
                <w:numId w:val="49"/>
              </w:numPr>
              <w:spacing w:before="60" w:after="60"/>
              <w:contextualSpacing/>
              <w:jc w:val="left"/>
              <w:rPr>
                <w:rFonts w:cs="Arial"/>
                <w:color w:val="000000"/>
                <w:sz w:val="20"/>
              </w:rPr>
            </w:pPr>
            <w:r w:rsidRPr="00D9730E">
              <w:rPr>
                <w:rFonts w:cs="Arial"/>
                <w:color w:val="000000"/>
                <w:sz w:val="20"/>
              </w:rPr>
              <w:t xml:space="preserve">Log of Learning Activities </w:t>
            </w:r>
          </w:p>
        </w:tc>
        <w:tc>
          <w:tcPr>
            <w:tcW w:w="3831" w:type="pct"/>
            <w:vAlign w:val="center"/>
          </w:tcPr>
          <w:p w14:paraId="30D7DDAD" w14:textId="77777777" w:rsidR="00D9730E" w:rsidRPr="00A14245" w:rsidRDefault="00D9730E" w:rsidP="00A14245">
            <w:pPr>
              <w:pStyle w:val="Default"/>
              <w:spacing w:before="60" w:after="60"/>
              <w:rPr>
                <w:rFonts w:ascii="Arial" w:hAnsi="Arial" w:cs="Arial"/>
                <w:iCs/>
                <w:sz w:val="20"/>
                <w:szCs w:val="20"/>
              </w:rPr>
            </w:pPr>
            <w:r w:rsidRPr="00A14245">
              <w:rPr>
                <w:rFonts w:ascii="Arial" w:hAnsi="Arial" w:cs="Arial"/>
                <w:iCs/>
                <w:sz w:val="20"/>
                <w:szCs w:val="20"/>
              </w:rPr>
              <w:t xml:space="preserve">Log of learning activities that have been undertaken. Assessment is based on completion of learning activities and not on the level of achievement. This log could be completed on campus, out-of-class or in the workplace and might include Professional Experience logs, diaries or workbooks, exercises completed for a tutorial; clinical log book, flight evaluation/ CASA achievement record. </w:t>
            </w:r>
          </w:p>
        </w:tc>
      </w:tr>
    </w:tbl>
    <w:p w14:paraId="5E69C4C0" w14:textId="77777777" w:rsidR="007B2A29" w:rsidRDefault="007B2A29">
      <w:r>
        <w:br w:type="page"/>
      </w:r>
    </w:p>
    <w:tbl>
      <w:tblPr>
        <w:tblStyle w:val="TableGrid"/>
        <w:tblW w:w="5000" w:type="pct"/>
        <w:tblLook w:val="04A0" w:firstRow="1" w:lastRow="0" w:firstColumn="1" w:lastColumn="0" w:noHBand="0" w:noVBand="1"/>
      </w:tblPr>
      <w:tblGrid>
        <w:gridCol w:w="2278"/>
        <w:gridCol w:w="7237"/>
      </w:tblGrid>
      <w:tr w:rsidR="007E46E2" w:rsidRPr="00D9730E" w14:paraId="30D7DDB1" w14:textId="77777777" w:rsidTr="007B2A29">
        <w:tc>
          <w:tcPr>
            <w:tcW w:w="1197" w:type="pct"/>
            <w:vAlign w:val="center"/>
          </w:tcPr>
          <w:p w14:paraId="30D7DDAF" w14:textId="300C2EBD" w:rsidR="00D9730E" w:rsidRPr="00D9730E" w:rsidRDefault="00D9730E" w:rsidP="00D9730E">
            <w:pPr>
              <w:pStyle w:val="ListParagraph"/>
              <w:numPr>
                <w:ilvl w:val="0"/>
                <w:numId w:val="49"/>
              </w:numPr>
              <w:spacing w:before="60" w:after="60"/>
              <w:contextualSpacing/>
              <w:jc w:val="left"/>
              <w:rPr>
                <w:rFonts w:cs="Arial"/>
                <w:color w:val="000000"/>
                <w:sz w:val="20"/>
              </w:rPr>
            </w:pPr>
            <w:r w:rsidRPr="00D9730E">
              <w:rPr>
                <w:rFonts w:cs="Arial"/>
                <w:color w:val="000000"/>
                <w:sz w:val="20"/>
              </w:rPr>
              <w:lastRenderedPageBreak/>
              <w:t>Portfolio - evidence</w:t>
            </w:r>
          </w:p>
        </w:tc>
        <w:tc>
          <w:tcPr>
            <w:tcW w:w="3803" w:type="pct"/>
            <w:vAlign w:val="center"/>
          </w:tcPr>
          <w:p w14:paraId="30D7DDB0" w14:textId="77777777" w:rsidR="00D9730E" w:rsidRPr="00A14245" w:rsidRDefault="00D9730E" w:rsidP="00A14245">
            <w:pPr>
              <w:pStyle w:val="Default"/>
              <w:spacing w:before="60" w:after="60"/>
              <w:rPr>
                <w:rFonts w:ascii="Arial" w:hAnsi="Arial" w:cs="Arial"/>
                <w:iCs/>
                <w:sz w:val="20"/>
                <w:szCs w:val="20"/>
              </w:rPr>
            </w:pPr>
            <w:r w:rsidRPr="00A14245">
              <w:rPr>
                <w:rFonts w:ascii="Arial" w:hAnsi="Arial" w:cs="Arial"/>
                <w:iCs/>
                <w:sz w:val="20"/>
                <w:szCs w:val="20"/>
              </w:rPr>
              <w:t xml:space="preserve">The student constructs a body of evidence of their activity and level of achievements over a period of time, using any type of media, including reflection or analysis. This can be completed on campus, </w:t>
            </w:r>
            <w:proofErr w:type="spellStart"/>
            <w:r w:rsidRPr="00A14245">
              <w:rPr>
                <w:rFonts w:ascii="Arial" w:hAnsi="Arial" w:cs="Arial"/>
                <w:iCs/>
                <w:sz w:val="20"/>
                <w:szCs w:val="20"/>
              </w:rPr>
              <w:t>out-of</w:t>
            </w:r>
            <w:proofErr w:type="spellEnd"/>
            <w:r w:rsidRPr="00A14245">
              <w:rPr>
                <w:rFonts w:ascii="Arial" w:hAnsi="Arial" w:cs="Arial"/>
                <w:iCs/>
                <w:sz w:val="20"/>
                <w:szCs w:val="20"/>
              </w:rPr>
              <w:t xml:space="preserve"> class, or in the workplace.</w:t>
            </w:r>
          </w:p>
        </w:tc>
      </w:tr>
      <w:tr w:rsidR="007E46E2" w:rsidRPr="00D9730E" w14:paraId="30D7DDB4" w14:textId="77777777" w:rsidTr="007B2A29">
        <w:tc>
          <w:tcPr>
            <w:tcW w:w="1197" w:type="pct"/>
            <w:vAlign w:val="center"/>
          </w:tcPr>
          <w:p w14:paraId="30D7DDB2" w14:textId="77777777" w:rsidR="00D9730E" w:rsidRPr="00D9730E" w:rsidRDefault="00D9730E" w:rsidP="00D9730E">
            <w:pPr>
              <w:pStyle w:val="ListParagraph"/>
              <w:numPr>
                <w:ilvl w:val="0"/>
                <w:numId w:val="49"/>
              </w:numPr>
              <w:spacing w:before="60" w:after="60"/>
              <w:contextualSpacing/>
              <w:jc w:val="left"/>
              <w:rPr>
                <w:rFonts w:cs="Arial"/>
                <w:color w:val="000000"/>
                <w:sz w:val="20"/>
              </w:rPr>
            </w:pPr>
            <w:r w:rsidRPr="00D9730E">
              <w:rPr>
                <w:rFonts w:cs="Arial"/>
                <w:color w:val="000000"/>
                <w:sz w:val="20"/>
              </w:rPr>
              <w:t>Workplace-based assessment</w:t>
            </w:r>
          </w:p>
        </w:tc>
        <w:tc>
          <w:tcPr>
            <w:tcW w:w="3803" w:type="pct"/>
            <w:vAlign w:val="center"/>
          </w:tcPr>
          <w:p w14:paraId="30D7DDB3" w14:textId="77777777" w:rsidR="00D9730E" w:rsidRPr="00A14245" w:rsidRDefault="00D9730E" w:rsidP="00A14245">
            <w:pPr>
              <w:pStyle w:val="Default"/>
              <w:spacing w:before="60" w:after="60"/>
              <w:rPr>
                <w:rFonts w:ascii="Arial" w:hAnsi="Arial" w:cs="Arial"/>
                <w:iCs/>
                <w:sz w:val="20"/>
                <w:szCs w:val="20"/>
              </w:rPr>
            </w:pPr>
            <w:r w:rsidRPr="00A14245">
              <w:rPr>
                <w:rFonts w:ascii="Arial" w:hAnsi="Arial" w:cs="Arial"/>
                <w:iCs/>
                <w:sz w:val="20"/>
                <w:szCs w:val="20"/>
              </w:rPr>
              <w:t>Assessment conducted within the workplace and/or practice setting and could include reports from supervisors (e.g. supervisor reports or 360 degree assessments) or direct observation of the student (e.g. competency or behaviour) or discussion with the student (e.g. observing a micro-teaching session, observing a mini-CEX, or conducting case-based discussion).</w:t>
            </w:r>
          </w:p>
        </w:tc>
      </w:tr>
      <w:tr w:rsidR="007E46E2" w:rsidRPr="00D9730E" w14:paraId="30D7DDB7" w14:textId="77777777" w:rsidTr="007B2A29">
        <w:tc>
          <w:tcPr>
            <w:tcW w:w="1197" w:type="pct"/>
            <w:vAlign w:val="center"/>
          </w:tcPr>
          <w:p w14:paraId="30D7DDB5" w14:textId="77777777" w:rsidR="00D9730E" w:rsidRPr="00D9730E" w:rsidRDefault="00D9730E" w:rsidP="00D9730E">
            <w:pPr>
              <w:pStyle w:val="ListParagraph"/>
              <w:numPr>
                <w:ilvl w:val="0"/>
                <w:numId w:val="49"/>
              </w:numPr>
              <w:spacing w:before="60" w:after="60"/>
              <w:contextualSpacing/>
              <w:jc w:val="left"/>
              <w:rPr>
                <w:rFonts w:cs="Arial"/>
                <w:color w:val="000000"/>
                <w:sz w:val="20"/>
              </w:rPr>
            </w:pPr>
            <w:r w:rsidRPr="00D9730E">
              <w:rPr>
                <w:rFonts w:cs="Arial"/>
                <w:color w:val="000000"/>
                <w:sz w:val="20"/>
              </w:rPr>
              <w:t>Academic development - holistic assessment</w:t>
            </w:r>
          </w:p>
        </w:tc>
        <w:tc>
          <w:tcPr>
            <w:tcW w:w="3803" w:type="pct"/>
            <w:vAlign w:val="center"/>
          </w:tcPr>
          <w:p w14:paraId="30D7DDB6" w14:textId="37F7B21E" w:rsidR="00D9730E" w:rsidRPr="00A14245" w:rsidRDefault="00D9730E" w:rsidP="00A14245">
            <w:pPr>
              <w:pStyle w:val="Default"/>
              <w:spacing w:before="60" w:after="60"/>
              <w:rPr>
                <w:rFonts w:ascii="Arial" w:hAnsi="Arial" w:cs="Arial"/>
                <w:iCs/>
                <w:sz w:val="20"/>
                <w:szCs w:val="20"/>
              </w:rPr>
            </w:pPr>
            <w:r w:rsidRPr="00A14245">
              <w:rPr>
                <w:rFonts w:ascii="Arial" w:hAnsi="Arial" w:cs="Arial"/>
                <w:iCs/>
                <w:sz w:val="20"/>
                <w:szCs w:val="20"/>
              </w:rPr>
              <w:t xml:space="preserve">An holistic assessment of a student’s academic development over a </w:t>
            </w:r>
            <w:r w:rsidR="0069724F">
              <w:rPr>
                <w:rFonts w:ascii="Arial" w:hAnsi="Arial" w:cs="Arial"/>
                <w:iCs/>
                <w:sz w:val="20"/>
                <w:szCs w:val="20"/>
              </w:rPr>
              <w:t>trimester</w:t>
            </w:r>
            <w:r w:rsidRPr="00A14245">
              <w:rPr>
                <w:rFonts w:ascii="Arial" w:hAnsi="Arial" w:cs="Arial"/>
                <w:iCs/>
                <w:sz w:val="20"/>
                <w:szCs w:val="20"/>
              </w:rPr>
              <w:t xml:space="preserve"> and may include assessment of several aspects, for example: (</w:t>
            </w:r>
            <w:proofErr w:type="spellStart"/>
            <w:r w:rsidRPr="00A14245">
              <w:rPr>
                <w:rFonts w:ascii="Arial" w:hAnsi="Arial" w:cs="Arial"/>
                <w:iCs/>
                <w:sz w:val="20"/>
                <w:szCs w:val="20"/>
              </w:rPr>
              <w:t>i</w:t>
            </w:r>
            <w:proofErr w:type="spellEnd"/>
            <w:r w:rsidRPr="00A14245">
              <w:rPr>
                <w:rFonts w:ascii="Arial" w:hAnsi="Arial" w:cs="Arial"/>
                <w:iCs/>
                <w:sz w:val="20"/>
                <w:szCs w:val="20"/>
              </w:rPr>
              <w:t xml:space="preserve">) if assessing a range of aspects over a </w:t>
            </w:r>
            <w:r w:rsidR="0069724F">
              <w:rPr>
                <w:rFonts w:ascii="Arial" w:hAnsi="Arial" w:cs="Arial"/>
                <w:iCs/>
                <w:sz w:val="20"/>
                <w:szCs w:val="20"/>
              </w:rPr>
              <w:t>trimester</w:t>
            </w:r>
            <w:r w:rsidRPr="00A14245">
              <w:rPr>
                <w:rFonts w:ascii="Arial" w:hAnsi="Arial" w:cs="Arial"/>
                <w:iCs/>
                <w:sz w:val="20"/>
                <w:szCs w:val="20"/>
              </w:rPr>
              <w:t xml:space="preserve">, e.g. time management, consultation with staff, completion of folio requirements, responsible and safe studio practice, conceptual, expressive and aesthetic development; OR holistic assessment of  ethical or professional behaviour over a </w:t>
            </w:r>
            <w:r w:rsidR="0069724F">
              <w:rPr>
                <w:rFonts w:ascii="Arial" w:hAnsi="Arial" w:cs="Arial"/>
                <w:iCs/>
                <w:sz w:val="20"/>
                <w:szCs w:val="20"/>
              </w:rPr>
              <w:t>trimester</w:t>
            </w:r>
            <w:r w:rsidRPr="00A14245">
              <w:rPr>
                <w:rFonts w:ascii="Arial" w:hAnsi="Arial" w:cs="Arial"/>
                <w:iCs/>
                <w:sz w:val="20"/>
                <w:szCs w:val="20"/>
              </w:rPr>
              <w:t xml:space="preserve"> on campus (assessment of performance on a clinical placement would be classed as Workplace-based assessment).</w:t>
            </w:r>
          </w:p>
        </w:tc>
      </w:tr>
      <w:tr w:rsidR="00D9730E" w:rsidRPr="00D9730E" w14:paraId="30D7DDB9" w14:textId="77777777" w:rsidTr="00A14245">
        <w:tc>
          <w:tcPr>
            <w:tcW w:w="5000" w:type="pct"/>
            <w:gridSpan w:val="2"/>
            <w:shd w:val="clear" w:color="auto" w:fill="D9D9D9" w:themeFill="background1" w:themeFillShade="D9"/>
            <w:vAlign w:val="center"/>
          </w:tcPr>
          <w:p w14:paraId="30D7DDB8" w14:textId="77777777" w:rsidR="00D9730E" w:rsidRPr="00D9730E" w:rsidRDefault="00D9730E" w:rsidP="00D9730E">
            <w:pPr>
              <w:spacing w:before="60" w:after="60"/>
              <w:ind w:left="90"/>
              <w:rPr>
                <w:rFonts w:cs="Arial"/>
                <w:b/>
                <w:color w:val="000000"/>
                <w:sz w:val="20"/>
              </w:rPr>
            </w:pPr>
            <w:r w:rsidRPr="00D9730E">
              <w:rPr>
                <w:rFonts w:cs="Arial"/>
                <w:b/>
                <w:color w:val="000000"/>
                <w:sz w:val="20"/>
              </w:rPr>
              <w:t>Other types of assessments</w:t>
            </w:r>
          </w:p>
        </w:tc>
      </w:tr>
      <w:tr w:rsidR="007E46E2" w:rsidRPr="00D9730E" w14:paraId="30D7DDBC" w14:textId="77777777" w:rsidTr="007B2A29">
        <w:tc>
          <w:tcPr>
            <w:tcW w:w="1197" w:type="pct"/>
            <w:vAlign w:val="center"/>
          </w:tcPr>
          <w:p w14:paraId="30D7DDBA" w14:textId="77777777" w:rsidR="00D9730E" w:rsidRPr="00D9730E" w:rsidRDefault="00D9730E" w:rsidP="00D9730E">
            <w:pPr>
              <w:pStyle w:val="ListParagraph"/>
              <w:numPr>
                <w:ilvl w:val="0"/>
                <w:numId w:val="49"/>
              </w:numPr>
              <w:spacing w:before="60" w:after="60"/>
              <w:contextualSpacing/>
              <w:jc w:val="left"/>
              <w:rPr>
                <w:rFonts w:cs="Arial"/>
                <w:color w:val="000000"/>
                <w:sz w:val="20"/>
              </w:rPr>
            </w:pPr>
            <w:r w:rsidRPr="00D9730E">
              <w:rPr>
                <w:rFonts w:cs="Arial"/>
                <w:color w:val="000000"/>
                <w:sz w:val="20"/>
              </w:rPr>
              <w:t xml:space="preserve">Test or quiz </w:t>
            </w:r>
          </w:p>
        </w:tc>
        <w:tc>
          <w:tcPr>
            <w:tcW w:w="3803" w:type="pct"/>
            <w:vAlign w:val="center"/>
          </w:tcPr>
          <w:p w14:paraId="30D7DDBB" w14:textId="3478F7E0" w:rsidR="00D9730E" w:rsidRPr="00D9730E" w:rsidRDefault="00D9730E" w:rsidP="00A14245">
            <w:pPr>
              <w:pStyle w:val="Default"/>
              <w:spacing w:before="60" w:after="60"/>
              <w:rPr>
                <w:rFonts w:eastAsia="Times New Roman" w:cs="Arial"/>
                <w:b/>
                <w:sz w:val="20"/>
                <w:szCs w:val="20"/>
                <w:lang w:eastAsia="en-AU"/>
              </w:rPr>
            </w:pPr>
            <w:r w:rsidRPr="00A14245">
              <w:rPr>
                <w:rFonts w:ascii="Arial" w:hAnsi="Arial" w:cs="Arial"/>
                <w:iCs/>
                <w:sz w:val="20"/>
                <w:szCs w:val="20"/>
              </w:rPr>
              <w:t xml:space="preserve">A Test or Quiz is more limited in scope of material covered than an examination, can be given throughout the </w:t>
            </w:r>
            <w:r w:rsidR="0069724F">
              <w:rPr>
                <w:rFonts w:ascii="Arial" w:hAnsi="Arial" w:cs="Arial"/>
                <w:iCs/>
                <w:sz w:val="20"/>
                <w:szCs w:val="20"/>
              </w:rPr>
              <w:t>trimester</w:t>
            </w:r>
            <w:r w:rsidRPr="00A14245">
              <w:rPr>
                <w:rFonts w:ascii="Arial" w:hAnsi="Arial" w:cs="Arial"/>
                <w:iCs/>
                <w:sz w:val="20"/>
                <w:szCs w:val="20"/>
              </w:rPr>
              <w:t>, is usually short in length, may focus on only one aspect of the course, and is often undertaken in class. A test or quiz can include multiple types of questions.</w:t>
            </w:r>
            <w:r w:rsidRPr="00D9730E">
              <w:rPr>
                <w:rFonts w:eastAsia="Times New Roman" w:cs="Arial"/>
                <w:sz w:val="20"/>
                <w:szCs w:val="20"/>
                <w:lang w:eastAsia="en-AU"/>
              </w:rPr>
              <w:t xml:space="preserve">  </w:t>
            </w:r>
          </w:p>
        </w:tc>
      </w:tr>
      <w:tr w:rsidR="007E46E2" w:rsidRPr="00D9730E" w14:paraId="30D7DDBF" w14:textId="77777777" w:rsidTr="007B2A29">
        <w:tc>
          <w:tcPr>
            <w:tcW w:w="1197" w:type="pct"/>
            <w:vAlign w:val="center"/>
          </w:tcPr>
          <w:p w14:paraId="30D7DDBD" w14:textId="77777777" w:rsidR="00D9730E" w:rsidRPr="00D9730E" w:rsidRDefault="00D9730E" w:rsidP="00D9730E">
            <w:pPr>
              <w:pStyle w:val="ListParagraph"/>
              <w:numPr>
                <w:ilvl w:val="0"/>
                <w:numId w:val="49"/>
              </w:numPr>
              <w:spacing w:before="60" w:after="60"/>
              <w:contextualSpacing/>
              <w:jc w:val="left"/>
              <w:rPr>
                <w:rFonts w:cs="Arial"/>
                <w:color w:val="000000"/>
                <w:sz w:val="20"/>
              </w:rPr>
            </w:pPr>
            <w:r w:rsidRPr="00D9730E">
              <w:rPr>
                <w:rFonts w:cs="Arial"/>
                <w:color w:val="000000"/>
                <w:sz w:val="20"/>
              </w:rPr>
              <w:t>Guided discussion with peers</w:t>
            </w:r>
          </w:p>
        </w:tc>
        <w:tc>
          <w:tcPr>
            <w:tcW w:w="3803" w:type="pct"/>
            <w:vAlign w:val="center"/>
          </w:tcPr>
          <w:p w14:paraId="30D7DDBE" w14:textId="77777777" w:rsidR="00D9730E" w:rsidRPr="00A14245" w:rsidRDefault="00D9730E" w:rsidP="00A14245">
            <w:pPr>
              <w:pStyle w:val="Default"/>
              <w:spacing w:before="60" w:after="60"/>
              <w:rPr>
                <w:rFonts w:ascii="Arial" w:hAnsi="Arial" w:cs="Arial"/>
                <w:iCs/>
                <w:sz w:val="20"/>
                <w:szCs w:val="20"/>
              </w:rPr>
            </w:pPr>
            <w:r w:rsidRPr="00A14245">
              <w:rPr>
                <w:rFonts w:ascii="Arial" w:hAnsi="Arial" w:cs="Arial"/>
                <w:iCs/>
                <w:sz w:val="20"/>
                <w:szCs w:val="20"/>
              </w:rPr>
              <w:t>The student initiates, leads or contributes to a discussion of a curriculum area with a group of peers. The discussion is moderated / assessed by a staff member. The intention is to expand on in-class teaching and learning. The discussion, and not a written assignment, is the focus of the assessment e.g. contributing to a discussion in a blog online or taking a lead role in a tutorial.</w:t>
            </w:r>
          </w:p>
        </w:tc>
      </w:tr>
      <w:tr w:rsidR="007E46E2" w:rsidRPr="00D9730E" w14:paraId="30D7DDC2" w14:textId="77777777" w:rsidTr="007B2A29">
        <w:tc>
          <w:tcPr>
            <w:tcW w:w="1197" w:type="pct"/>
            <w:vAlign w:val="center"/>
          </w:tcPr>
          <w:p w14:paraId="30D7DDC0" w14:textId="77777777" w:rsidR="00D9730E" w:rsidRPr="00D9730E" w:rsidRDefault="00D9730E" w:rsidP="00D9730E">
            <w:pPr>
              <w:pStyle w:val="ListParagraph"/>
              <w:numPr>
                <w:ilvl w:val="0"/>
                <w:numId w:val="49"/>
              </w:numPr>
              <w:spacing w:before="60" w:after="60"/>
              <w:contextualSpacing/>
              <w:jc w:val="left"/>
              <w:rPr>
                <w:rFonts w:cs="Arial"/>
                <w:color w:val="000000"/>
                <w:sz w:val="20"/>
              </w:rPr>
            </w:pPr>
            <w:r w:rsidRPr="00D9730E">
              <w:rPr>
                <w:rFonts w:cs="Arial"/>
                <w:color w:val="000000"/>
                <w:sz w:val="20"/>
              </w:rPr>
              <w:t xml:space="preserve">Peer assessment </w:t>
            </w:r>
          </w:p>
        </w:tc>
        <w:tc>
          <w:tcPr>
            <w:tcW w:w="3803" w:type="pct"/>
            <w:vAlign w:val="center"/>
          </w:tcPr>
          <w:p w14:paraId="30D7DDC1" w14:textId="77777777" w:rsidR="00D9730E" w:rsidRPr="00A14245" w:rsidRDefault="00D9730E" w:rsidP="00A14245">
            <w:pPr>
              <w:pStyle w:val="Default"/>
              <w:spacing w:before="60" w:after="60"/>
              <w:rPr>
                <w:rFonts w:ascii="Arial" w:hAnsi="Arial" w:cs="Arial"/>
                <w:iCs/>
                <w:sz w:val="20"/>
                <w:szCs w:val="20"/>
              </w:rPr>
            </w:pPr>
            <w:r w:rsidRPr="00A14245">
              <w:rPr>
                <w:rFonts w:ascii="Arial" w:hAnsi="Arial" w:cs="Arial"/>
                <w:iCs/>
                <w:sz w:val="20"/>
                <w:szCs w:val="20"/>
              </w:rPr>
              <w:t>Assessment of the student’s ability to assess a peer (e.g. assessing the quality of contribution to group work)</w:t>
            </w:r>
          </w:p>
        </w:tc>
      </w:tr>
      <w:tr w:rsidR="007E46E2" w:rsidRPr="00D9730E" w14:paraId="30D7DDC5" w14:textId="77777777" w:rsidTr="007B2A29">
        <w:tc>
          <w:tcPr>
            <w:tcW w:w="1197" w:type="pct"/>
            <w:vAlign w:val="center"/>
          </w:tcPr>
          <w:p w14:paraId="30D7DDC3" w14:textId="77777777" w:rsidR="00D9730E" w:rsidRPr="00D9730E" w:rsidRDefault="00D9730E" w:rsidP="00D9730E">
            <w:pPr>
              <w:pStyle w:val="ListParagraph"/>
              <w:numPr>
                <w:ilvl w:val="0"/>
                <w:numId w:val="49"/>
              </w:numPr>
              <w:spacing w:before="60" w:after="60"/>
              <w:contextualSpacing/>
              <w:jc w:val="left"/>
              <w:rPr>
                <w:rFonts w:cs="Arial"/>
                <w:color w:val="000000"/>
                <w:sz w:val="20"/>
              </w:rPr>
            </w:pPr>
            <w:r w:rsidRPr="00D9730E">
              <w:rPr>
                <w:rFonts w:cs="Arial"/>
                <w:color w:val="000000"/>
                <w:sz w:val="20"/>
              </w:rPr>
              <w:t>Presentation - technical or professional</w:t>
            </w:r>
          </w:p>
        </w:tc>
        <w:tc>
          <w:tcPr>
            <w:tcW w:w="3803" w:type="pct"/>
            <w:vAlign w:val="center"/>
          </w:tcPr>
          <w:p w14:paraId="30D7DDC4" w14:textId="77777777" w:rsidR="00D9730E" w:rsidRPr="00A14245" w:rsidRDefault="00D9730E" w:rsidP="00A14245">
            <w:pPr>
              <w:pStyle w:val="Default"/>
              <w:spacing w:before="60" w:after="60"/>
              <w:rPr>
                <w:rFonts w:ascii="Arial" w:hAnsi="Arial" w:cs="Arial"/>
                <w:iCs/>
                <w:sz w:val="20"/>
                <w:szCs w:val="20"/>
              </w:rPr>
            </w:pPr>
            <w:r w:rsidRPr="00A14245">
              <w:rPr>
                <w:rFonts w:ascii="Arial" w:hAnsi="Arial" w:cs="Arial"/>
                <w:iCs/>
                <w:sz w:val="20"/>
                <w:szCs w:val="20"/>
              </w:rPr>
              <w:t>Demonstrating oral communication skills that are technical or professional in nature. Includes oral presentations, speeches, moot court, debates, but excludes workplace-based assessment.</w:t>
            </w:r>
          </w:p>
        </w:tc>
      </w:tr>
      <w:tr w:rsidR="007E46E2" w:rsidRPr="00D9730E" w14:paraId="30D7DDC8" w14:textId="77777777" w:rsidTr="007B2A29">
        <w:tc>
          <w:tcPr>
            <w:tcW w:w="1197" w:type="pct"/>
            <w:vAlign w:val="center"/>
          </w:tcPr>
          <w:p w14:paraId="30D7DDC6" w14:textId="77777777" w:rsidR="00D9730E" w:rsidRPr="00D9730E" w:rsidRDefault="00D9730E" w:rsidP="00D9730E">
            <w:pPr>
              <w:pStyle w:val="ListParagraph"/>
              <w:numPr>
                <w:ilvl w:val="0"/>
                <w:numId w:val="49"/>
              </w:numPr>
              <w:spacing w:before="60" w:after="60"/>
              <w:contextualSpacing/>
              <w:jc w:val="left"/>
              <w:rPr>
                <w:rFonts w:cs="Arial"/>
                <w:color w:val="000000"/>
                <w:sz w:val="20"/>
              </w:rPr>
            </w:pPr>
            <w:r w:rsidRPr="00D9730E">
              <w:rPr>
                <w:rFonts w:cs="Arial"/>
                <w:color w:val="000000"/>
                <w:sz w:val="20"/>
              </w:rPr>
              <w:t>Performance - artistic</w:t>
            </w:r>
          </w:p>
        </w:tc>
        <w:tc>
          <w:tcPr>
            <w:tcW w:w="3803" w:type="pct"/>
            <w:vAlign w:val="center"/>
          </w:tcPr>
          <w:p w14:paraId="30D7DDC7" w14:textId="77777777" w:rsidR="00D9730E" w:rsidRPr="00A14245" w:rsidRDefault="00D9730E" w:rsidP="00A14245">
            <w:pPr>
              <w:pStyle w:val="Default"/>
              <w:spacing w:before="60" w:after="60"/>
              <w:rPr>
                <w:rFonts w:ascii="Arial" w:hAnsi="Arial" w:cs="Arial"/>
                <w:iCs/>
                <w:sz w:val="20"/>
                <w:szCs w:val="20"/>
              </w:rPr>
            </w:pPr>
            <w:r w:rsidRPr="00A14245">
              <w:rPr>
                <w:rFonts w:ascii="Arial" w:hAnsi="Arial" w:cs="Arial"/>
                <w:iCs/>
                <w:sz w:val="20"/>
                <w:szCs w:val="20"/>
              </w:rPr>
              <w:t>Demonstrating a skill that is artistic (e.g. Artistic performance (musical, vocal, dramatic or recording of a performance)</w:t>
            </w:r>
          </w:p>
        </w:tc>
      </w:tr>
      <w:tr w:rsidR="007E46E2" w:rsidRPr="00D9730E" w14:paraId="30D7DDCB" w14:textId="77777777" w:rsidTr="007B2A29">
        <w:tc>
          <w:tcPr>
            <w:tcW w:w="1197" w:type="pct"/>
            <w:vAlign w:val="center"/>
          </w:tcPr>
          <w:p w14:paraId="30D7DDC9" w14:textId="77777777" w:rsidR="00D9730E" w:rsidRPr="00D9730E" w:rsidRDefault="00D9730E" w:rsidP="00D9730E">
            <w:pPr>
              <w:pStyle w:val="ListParagraph"/>
              <w:numPr>
                <w:ilvl w:val="0"/>
                <w:numId w:val="49"/>
              </w:numPr>
              <w:spacing w:before="60" w:after="60"/>
              <w:contextualSpacing/>
              <w:jc w:val="left"/>
              <w:rPr>
                <w:rFonts w:cs="Arial"/>
                <w:color w:val="000000"/>
                <w:sz w:val="20"/>
              </w:rPr>
            </w:pPr>
            <w:r w:rsidRPr="00D9730E">
              <w:rPr>
                <w:rFonts w:cs="Arial"/>
                <w:sz w:val="20"/>
              </w:rPr>
              <w:br w:type="page"/>
            </w:r>
            <w:r w:rsidRPr="00D9730E">
              <w:rPr>
                <w:rFonts w:cs="Arial"/>
                <w:color w:val="000000"/>
                <w:sz w:val="20"/>
              </w:rPr>
              <w:t xml:space="preserve">Creative Synthesis </w:t>
            </w:r>
          </w:p>
        </w:tc>
        <w:tc>
          <w:tcPr>
            <w:tcW w:w="3803" w:type="pct"/>
            <w:vAlign w:val="center"/>
          </w:tcPr>
          <w:p w14:paraId="30D7DDCA" w14:textId="77777777" w:rsidR="00D9730E" w:rsidRPr="00A14245" w:rsidRDefault="00D9730E" w:rsidP="00D9730E">
            <w:pPr>
              <w:pStyle w:val="Default"/>
              <w:spacing w:before="60" w:after="60"/>
              <w:rPr>
                <w:rFonts w:ascii="Arial" w:hAnsi="Arial" w:cs="Arial"/>
                <w:iCs/>
                <w:sz w:val="20"/>
                <w:szCs w:val="20"/>
              </w:rPr>
            </w:pPr>
            <w:r w:rsidRPr="00A14245">
              <w:rPr>
                <w:rFonts w:ascii="Arial" w:hAnsi="Arial" w:cs="Arial"/>
                <w:iCs/>
                <w:sz w:val="20"/>
                <w:szCs w:val="20"/>
              </w:rPr>
              <w:t xml:space="preserve">Creative synthesis relevant to the field; can be technical or artistic and may result in the creation of a product, object or event, e.g. an engineering model or a software program, a poster presentation, photographs, producing a film, DVD or musical composition, websites or webpages, DVDs, CD ROMs, games, architectural or artistic drawings, graphic designs, development of a database, computer programs, model or artefact. </w:t>
            </w:r>
          </w:p>
        </w:tc>
      </w:tr>
      <w:tr w:rsidR="007E46E2" w:rsidRPr="00D9730E" w14:paraId="30D7DDCE" w14:textId="77777777" w:rsidTr="007B2A29">
        <w:tc>
          <w:tcPr>
            <w:tcW w:w="1197" w:type="pct"/>
            <w:vAlign w:val="center"/>
          </w:tcPr>
          <w:p w14:paraId="30D7DDCC" w14:textId="77777777" w:rsidR="00D9730E" w:rsidRPr="00D9730E" w:rsidRDefault="00D9730E" w:rsidP="00D9730E">
            <w:pPr>
              <w:pStyle w:val="ListParagraph"/>
              <w:numPr>
                <w:ilvl w:val="0"/>
                <w:numId w:val="49"/>
              </w:numPr>
              <w:spacing w:before="60" w:after="60"/>
              <w:contextualSpacing/>
              <w:jc w:val="left"/>
              <w:rPr>
                <w:rFonts w:cs="Arial"/>
                <w:sz w:val="20"/>
              </w:rPr>
            </w:pPr>
            <w:r w:rsidRPr="00D9730E">
              <w:rPr>
                <w:rFonts w:cs="Arial"/>
                <w:sz w:val="20"/>
              </w:rPr>
              <w:t>Student Negotiated Assessment</w:t>
            </w:r>
          </w:p>
        </w:tc>
        <w:tc>
          <w:tcPr>
            <w:tcW w:w="3803" w:type="pct"/>
            <w:vAlign w:val="center"/>
          </w:tcPr>
          <w:p w14:paraId="30D7DDCD" w14:textId="77777777" w:rsidR="00D9730E" w:rsidRPr="0099743A" w:rsidRDefault="00D9730E" w:rsidP="00D9730E">
            <w:pPr>
              <w:pStyle w:val="Default"/>
              <w:spacing w:before="60" w:after="60"/>
              <w:rPr>
                <w:rFonts w:ascii="Arial" w:hAnsi="Arial" w:cs="Arial"/>
                <w:sz w:val="20"/>
                <w:szCs w:val="20"/>
              </w:rPr>
            </w:pPr>
            <w:r w:rsidRPr="0099743A">
              <w:rPr>
                <w:rFonts w:ascii="Arial" w:hAnsi="Arial" w:cs="Arial"/>
                <w:iCs/>
                <w:sz w:val="20"/>
                <w:szCs w:val="20"/>
              </w:rPr>
              <w:t>This assessment type refers to situations where students are able to individually negotiate, with the approval of the course convenor, the type of assessment they undertake, which will be one of the existing defined types.</w:t>
            </w:r>
          </w:p>
        </w:tc>
      </w:tr>
      <w:tr w:rsidR="00D9730E" w:rsidRPr="00D9730E" w14:paraId="30D7DDD0" w14:textId="77777777" w:rsidTr="00A14245">
        <w:tc>
          <w:tcPr>
            <w:tcW w:w="5000" w:type="pct"/>
            <w:gridSpan w:val="2"/>
            <w:shd w:val="clear" w:color="auto" w:fill="D9D9D9" w:themeFill="background1" w:themeFillShade="D9"/>
            <w:vAlign w:val="center"/>
          </w:tcPr>
          <w:p w14:paraId="30D7DDCF" w14:textId="77777777" w:rsidR="00D9730E" w:rsidRPr="00D9730E" w:rsidRDefault="00D9730E" w:rsidP="00D9730E">
            <w:pPr>
              <w:spacing w:before="60" w:after="60"/>
              <w:ind w:left="90"/>
              <w:rPr>
                <w:rFonts w:cs="Arial"/>
                <w:b/>
                <w:color w:val="000000"/>
                <w:sz w:val="20"/>
              </w:rPr>
            </w:pPr>
            <w:r w:rsidRPr="00D9730E">
              <w:rPr>
                <w:rFonts w:cs="Arial"/>
                <w:b/>
                <w:color w:val="000000"/>
                <w:sz w:val="20"/>
              </w:rPr>
              <w:t>Assessment based on research</w:t>
            </w:r>
          </w:p>
        </w:tc>
      </w:tr>
      <w:tr w:rsidR="007E46E2" w:rsidRPr="00D9730E" w14:paraId="30D7DDD4" w14:textId="77777777" w:rsidTr="007B2A29">
        <w:tc>
          <w:tcPr>
            <w:tcW w:w="1197" w:type="pct"/>
            <w:vAlign w:val="center"/>
          </w:tcPr>
          <w:p w14:paraId="30D7DDD1" w14:textId="77777777" w:rsidR="00D9730E" w:rsidRPr="00D9730E" w:rsidRDefault="00D9730E" w:rsidP="00D9730E">
            <w:pPr>
              <w:pStyle w:val="ListParagraph"/>
              <w:numPr>
                <w:ilvl w:val="0"/>
                <w:numId w:val="49"/>
              </w:numPr>
              <w:spacing w:before="60" w:after="60"/>
              <w:contextualSpacing/>
              <w:jc w:val="left"/>
              <w:rPr>
                <w:rFonts w:cs="Arial"/>
                <w:color w:val="000000"/>
                <w:sz w:val="20"/>
              </w:rPr>
            </w:pPr>
            <w:r w:rsidRPr="00D9730E">
              <w:rPr>
                <w:rFonts w:cs="Arial"/>
                <w:color w:val="000000"/>
                <w:sz w:val="20"/>
              </w:rPr>
              <w:t>Thesis/Dissertation</w:t>
            </w:r>
          </w:p>
        </w:tc>
        <w:tc>
          <w:tcPr>
            <w:tcW w:w="3803" w:type="pct"/>
            <w:vAlign w:val="center"/>
          </w:tcPr>
          <w:p w14:paraId="30D7DDD2" w14:textId="77777777" w:rsidR="00D9730E" w:rsidRPr="00A14245" w:rsidRDefault="00D9730E" w:rsidP="00A14245">
            <w:pPr>
              <w:pStyle w:val="Default"/>
              <w:spacing w:before="60" w:after="60"/>
              <w:rPr>
                <w:rFonts w:ascii="Arial" w:hAnsi="Arial" w:cs="Arial"/>
                <w:iCs/>
                <w:sz w:val="20"/>
                <w:szCs w:val="20"/>
              </w:rPr>
            </w:pPr>
            <w:r w:rsidRPr="00A14245">
              <w:rPr>
                <w:rFonts w:ascii="Arial" w:hAnsi="Arial" w:cs="Arial"/>
                <w:iCs/>
                <w:sz w:val="20"/>
                <w:szCs w:val="20"/>
              </w:rPr>
              <w:t xml:space="preserve">Thesis: A report on a scholarly project based on or manifested in rigorous experimental, theoretical, creative, empirical and/or design inquiry. In the context of the </w:t>
            </w:r>
            <w:hyperlink r:id="rId20" w:history="1">
              <w:r w:rsidRPr="00A14245">
                <w:rPr>
                  <w:rFonts w:ascii="Arial" w:hAnsi="Arial" w:cs="Arial"/>
                  <w:iCs/>
                  <w:sz w:val="20"/>
                  <w:szCs w:val="20"/>
                </w:rPr>
                <w:t>Professional Doctorate Policy</w:t>
              </w:r>
            </w:hyperlink>
            <w:r w:rsidRPr="00A14245">
              <w:rPr>
                <w:rFonts w:ascii="Arial" w:hAnsi="Arial" w:cs="Arial"/>
                <w:iCs/>
                <w:sz w:val="20"/>
                <w:szCs w:val="20"/>
              </w:rPr>
              <w:t xml:space="preserve">, means the written component that addresses the theoretical and conceptual issues inherent in the research. </w:t>
            </w:r>
          </w:p>
          <w:p w14:paraId="30D7DDD3" w14:textId="77777777" w:rsidR="00D9730E" w:rsidRPr="00D9730E" w:rsidRDefault="00D9730E" w:rsidP="00A14245">
            <w:pPr>
              <w:pStyle w:val="Default"/>
              <w:spacing w:before="60" w:after="60"/>
              <w:rPr>
                <w:rFonts w:eastAsia="Times New Roman" w:cs="Arial"/>
                <w:sz w:val="20"/>
                <w:szCs w:val="20"/>
                <w:lang w:eastAsia="en-AU"/>
              </w:rPr>
            </w:pPr>
            <w:r w:rsidRPr="00A14245">
              <w:rPr>
                <w:rFonts w:ascii="Arial" w:hAnsi="Arial" w:cs="Arial"/>
                <w:iCs/>
                <w:sz w:val="20"/>
                <w:szCs w:val="20"/>
              </w:rPr>
              <w:t>Dissertation: Refers to a coherent exposition of a research study in which the research objectives, relationship to other scholarly work, methodology and strategies employed and the results obtained are identified, analysed and evaluated.</w:t>
            </w:r>
            <w:r w:rsidRPr="00A14245">
              <w:rPr>
                <w:rFonts w:ascii="Arial" w:hAnsi="Arial" w:cs="Arial"/>
                <w:iCs/>
                <w:sz w:val="20"/>
                <w:szCs w:val="20"/>
              </w:rPr>
              <w:br/>
              <w:t>(Griffith Policy Library Glossary)</w:t>
            </w:r>
          </w:p>
        </w:tc>
      </w:tr>
    </w:tbl>
    <w:p w14:paraId="30D7DDD5" w14:textId="77777777" w:rsidR="00E31309" w:rsidRPr="00A62490" w:rsidRDefault="00E31309" w:rsidP="0099743A">
      <w:pPr>
        <w:ind w:left="0"/>
        <w:rPr>
          <w:rFonts w:cs="Arial"/>
          <w:sz w:val="20"/>
        </w:rPr>
      </w:pPr>
    </w:p>
    <w:sectPr w:rsidR="00E31309" w:rsidRPr="00A62490" w:rsidSect="007E46E2">
      <w:footerReference w:type="default" r:id="rId21"/>
      <w:pgSz w:w="11906" w:h="16838" w:code="9"/>
      <w:pgMar w:top="1440" w:right="1134" w:bottom="1134" w:left="1247" w:header="709" w:footer="28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D7DDDA" w14:textId="77777777" w:rsidR="001D6702" w:rsidRDefault="001D6702">
      <w:r>
        <w:separator/>
      </w:r>
    </w:p>
  </w:endnote>
  <w:endnote w:type="continuationSeparator" w:id="0">
    <w:p w14:paraId="30D7DDDB" w14:textId="77777777" w:rsidR="001D6702" w:rsidRDefault="001D6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2" w:space="0" w:color="D9D9D9" w:themeColor="background1" w:themeShade="D9"/>
        <w:insideH w:val="single" w:sz="8" w:space="0" w:color="D9D9D9" w:themeColor="background1" w:themeShade="D9"/>
        <w:insideV w:val="single" w:sz="12" w:space="0" w:color="D9D9D9" w:themeColor="background1" w:themeShade="D9"/>
      </w:tblBorders>
      <w:tblLook w:val="04A0" w:firstRow="1" w:lastRow="0" w:firstColumn="1" w:lastColumn="0" w:noHBand="0" w:noVBand="1"/>
    </w:tblPr>
    <w:tblGrid>
      <w:gridCol w:w="987"/>
      <w:gridCol w:w="8538"/>
    </w:tblGrid>
    <w:tr w:rsidR="00202A59" w:rsidRPr="00D96726" w14:paraId="30D7DDDE" w14:textId="77777777" w:rsidTr="00C245CA">
      <w:tc>
        <w:tcPr>
          <w:tcW w:w="918" w:type="dxa"/>
          <w:vAlign w:val="bottom"/>
        </w:tcPr>
        <w:p w14:paraId="30D7DDDC" w14:textId="77777777" w:rsidR="00202A59" w:rsidRPr="0089097B" w:rsidRDefault="000B2616" w:rsidP="00C245CA">
          <w:pPr>
            <w:pStyle w:val="Footer"/>
            <w:spacing w:before="20" w:after="20"/>
            <w:jc w:val="right"/>
            <w:rPr>
              <w:bCs/>
              <w:color w:val="BFBFBF" w:themeColor="background1" w:themeShade="BF"/>
              <w:sz w:val="16"/>
              <w:szCs w:val="16"/>
            </w:rPr>
          </w:pPr>
          <w:r w:rsidRPr="0089097B">
            <w:rPr>
              <w:color w:val="BFBFBF" w:themeColor="background1" w:themeShade="BF"/>
              <w:sz w:val="16"/>
              <w:szCs w:val="16"/>
            </w:rPr>
            <w:fldChar w:fldCharType="begin"/>
          </w:r>
          <w:r w:rsidR="00202A59" w:rsidRPr="0089097B">
            <w:rPr>
              <w:color w:val="BFBFBF" w:themeColor="background1" w:themeShade="BF"/>
              <w:sz w:val="16"/>
              <w:szCs w:val="16"/>
            </w:rPr>
            <w:instrText xml:space="preserve"> PAGE   \* MERGEFORMAT </w:instrText>
          </w:r>
          <w:r w:rsidRPr="0089097B">
            <w:rPr>
              <w:color w:val="BFBFBF" w:themeColor="background1" w:themeShade="BF"/>
              <w:sz w:val="16"/>
              <w:szCs w:val="16"/>
            </w:rPr>
            <w:fldChar w:fldCharType="separate"/>
          </w:r>
          <w:r w:rsidR="00B23D00" w:rsidRPr="00B23D00">
            <w:rPr>
              <w:bCs/>
              <w:noProof/>
              <w:color w:val="BFBFBF" w:themeColor="background1" w:themeShade="BF"/>
              <w:sz w:val="16"/>
              <w:szCs w:val="16"/>
            </w:rPr>
            <w:t>3</w:t>
          </w:r>
          <w:r w:rsidRPr="0089097B">
            <w:rPr>
              <w:bCs/>
              <w:noProof/>
              <w:color w:val="BFBFBF" w:themeColor="background1" w:themeShade="BF"/>
              <w:sz w:val="16"/>
              <w:szCs w:val="16"/>
            </w:rPr>
            <w:fldChar w:fldCharType="end"/>
          </w:r>
        </w:p>
      </w:tc>
      <w:tc>
        <w:tcPr>
          <w:tcW w:w="7938" w:type="dxa"/>
          <w:vAlign w:val="bottom"/>
        </w:tcPr>
        <w:p w14:paraId="30D7DDDD" w14:textId="26A12AB6" w:rsidR="00202A59" w:rsidRPr="0089097B" w:rsidRDefault="00BA538F" w:rsidP="00E00460">
          <w:pPr>
            <w:pStyle w:val="Footer"/>
            <w:spacing w:before="20" w:after="20"/>
            <w:ind w:left="0"/>
            <w:rPr>
              <w:color w:val="BFBFBF" w:themeColor="background1" w:themeShade="BF"/>
              <w:sz w:val="16"/>
              <w:szCs w:val="16"/>
            </w:rPr>
          </w:pPr>
          <w:r>
            <w:rPr>
              <w:color w:val="BFBFBF" w:themeColor="background1" w:themeShade="BF"/>
              <w:sz w:val="16"/>
              <w:szCs w:val="16"/>
            </w:rPr>
            <w:t>Assessment Types in Use at Griffith University</w:t>
          </w:r>
        </w:p>
      </w:tc>
    </w:tr>
  </w:tbl>
  <w:p w14:paraId="30D7DDDF" w14:textId="77777777" w:rsidR="00202A59" w:rsidRPr="0084456D" w:rsidRDefault="00202A59" w:rsidP="0084456D">
    <w:pPr>
      <w:pStyle w:val="Footer"/>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D7DDD8" w14:textId="77777777" w:rsidR="001D6702" w:rsidRDefault="001D6702">
      <w:r>
        <w:separator/>
      </w:r>
    </w:p>
  </w:footnote>
  <w:footnote w:type="continuationSeparator" w:id="0">
    <w:p w14:paraId="30D7DDD9" w14:textId="77777777" w:rsidR="001D6702" w:rsidRDefault="001D67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3E5CD57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8E4148"/>
    <w:multiLevelType w:val="multilevel"/>
    <w:tmpl w:val="D48C93CC"/>
    <w:lvl w:ilvl="0">
      <w:start w:val="5"/>
      <w:numFmt w:val="decimal"/>
      <w:lvlText w:val="%1."/>
      <w:lvlJc w:val="left"/>
      <w:pPr>
        <w:tabs>
          <w:tab w:val="num" w:pos="570"/>
        </w:tabs>
        <w:ind w:left="570" w:hanging="570"/>
      </w:pPr>
      <w:rPr>
        <w:rFonts w:hint="default"/>
      </w:rPr>
    </w:lvl>
    <w:lvl w:ilvl="1">
      <w:start w:val="2"/>
      <w:numFmt w:val="decimal"/>
      <w:isLgl/>
      <w:lvlText w:val="%1.%2"/>
      <w:lvlJc w:val="left"/>
      <w:pPr>
        <w:tabs>
          <w:tab w:val="num" w:pos="1146"/>
        </w:tabs>
        <w:ind w:left="1146" w:hanging="570"/>
      </w:pPr>
      <w:rPr>
        <w:rFonts w:hint="default"/>
      </w:rPr>
    </w:lvl>
    <w:lvl w:ilvl="2">
      <w:start w:val="1"/>
      <w:numFmt w:val="decimal"/>
      <w:isLgl/>
      <w:lvlText w:val="%1.%2.%3"/>
      <w:lvlJc w:val="left"/>
      <w:pPr>
        <w:tabs>
          <w:tab w:val="num" w:pos="1872"/>
        </w:tabs>
        <w:ind w:left="1872" w:hanging="720"/>
      </w:pPr>
      <w:rPr>
        <w:rFonts w:hint="default"/>
      </w:rPr>
    </w:lvl>
    <w:lvl w:ilvl="3">
      <w:start w:val="1"/>
      <w:numFmt w:val="decimal"/>
      <w:isLgl/>
      <w:lvlText w:val="%1.%2.%3.%4"/>
      <w:lvlJc w:val="left"/>
      <w:pPr>
        <w:tabs>
          <w:tab w:val="num" w:pos="2448"/>
        </w:tabs>
        <w:ind w:left="2448" w:hanging="720"/>
      </w:pPr>
      <w:rPr>
        <w:rFonts w:hint="default"/>
      </w:rPr>
    </w:lvl>
    <w:lvl w:ilvl="4">
      <w:start w:val="1"/>
      <w:numFmt w:val="decimal"/>
      <w:isLgl/>
      <w:lvlText w:val="%1.%2.%3.%4.%5"/>
      <w:lvlJc w:val="left"/>
      <w:pPr>
        <w:tabs>
          <w:tab w:val="num" w:pos="3384"/>
        </w:tabs>
        <w:ind w:left="3384" w:hanging="108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4896"/>
        </w:tabs>
        <w:ind w:left="4896" w:hanging="1440"/>
      </w:pPr>
      <w:rPr>
        <w:rFonts w:hint="default"/>
      </w:rPr>
    </w:lvl>
    <w:lvl w:ilvl="7">
      <w:start w:val="1"/>
      <w:numFmt w:val="decimal"/>
      <w:isLgl/>
      <w:lvlText w:val="%1.%2.%3.%4.%5.%6.%7.%8"/>
      <w:lvlJc w:val="left"/>
      <w:pPr>
        <w:tabs>
          <w:tab w:val="num" w:pos="5472"/>
        </w:tabs>
        <w:ind w:left="5472" w:hanging="1440"/>
      </w:pPr>
      <w:rPr>
        <w:rFonts w:hint="default"/>
      </w:rPr>
    </w:lvl>
    <w:lvl w:ilvl="8">
      <w:start w:val="1"/>
      <w:numFmt w:val="decimal"/>
      <w:isLgl/>
      <w:lvlText w:val="%1.%2.%3.%4.%5.%6.%7.%8.%9"/>
      <w:lvlJc w:val="left"/>
      <w:pPr>
        <w:tabs>
          <w:tab w:val="num" w:pos="6408"/>
        </w:tabs>
        <w:ind w:left="6408" w:hanging="1800"/>
      </w:pPr>
      <w:rPr>
        <w:rFonts w:hint="default"/>
      </w:rPr>
    </w:lvl>
  </w:abstractNum>
  <w:abstractNum w:abstractNumId="2" w15:restartNumberingAfterBreak="0">
    <w:nsid w:val="05385919"/>
    <w:multiLevelType w:val="multilevel"/>
    <w:tmpl w:val="9080EA7E"/>
    <w:lvl w:ilvl="0">
      <w:start w:val="1"/>
      <w:numFmt w:val="decimal"/>
      <w:lvlText w:val="%1."/>
      <w:lvlJc w:val="left"/>
      <w:pPr>
        <w:tabs>
          <w:tab w:val="num" w:pos="570"/>
        </w:tabs>
        <w:ind w:left="570" w:hanging="570"/>
      </w:pPr>
      <w:rPr>
        <w:rFonts w:hint="default"/>
        <w:caps w:val="0"/>
      </w:rPr>
    </w:lvl>
    <w:lvl w:ilvl="1">
      <w:start w:val="1"/>
      <w:numFmt w:val="decimal"/>
      <w:isLgl/>
      <w:lvlText w:val="%1.%2"/>
      <w:lvlJc w:val="left"/>
      <w:pPr>
        <w:tabs>
          <w:tab w:val="num" w:pos="1146"/>
        </w:tabs>
        <w:ind w:left="1146" w:hanging="570"/>
      </w:pPr>
      <w:rPr>
        <w:rFonts w:hint="default"/>
      </w:rPr>
    </w:lvl>
    <w:lvl w:ilvl="2">
      <w:start w:val="1"/>
      <w:numFmt w:val="decimal"/>
      <w:isLgl/>
      <w:lvlText w:val="%1.%2.%3"/>
      <w:lvlJc w:val="left"/>
      <w:pPr>
        <w:tabs>
          <w:tab w:val="num" w:pos="1872"/>
        </w:tabs>
        <w:ind w:left="1872" w:hanging="720"/>
      </w:pPr>
      <w:rPr>
        <w:rFonts w:hint="default"/>
      </w:rPr>
    </w:lvl>
    <w:lvl w:ilvl="3">
      <w:start w:val="1"/>
      <w:numFmt w:val="decimal"/>
      <w:isLgl/>
      <w:lvlText w:val="%1.%2.%3.%4"/>
      <w:lvlJc w:val="left"/>
      <w:pPr>
        <w:tabs>
          <w:tab w:val="num" w:pos="2448"/>
        </w:tabs>
        <w:ind w:left="2448" w:hanging="720"/>
      </w:pPr>
      <w:rPr>
        <w:rFonts w:hint="default"/>
      </w:rPr>
    </w:lvl>
    <w:lvl w:ilvl="4">
      <w:start w:val="1"/>
      <w:numFmt w:val="decimal"/>
      <w:isLgl/>
      <w:lvlText w:val="%1.%2.%3.%4.%5"/>
      <w:lvlJc w:val="left"/>
      <w:pPr>
        <w:tabs>
          <w:tab w:val="num" w:pos="3384"/>
        </w:tabs>
        <w:ind w:left="3384" w:hanging="108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4896"/>
        </w:tabs>
        <w:ind w:left="4896" w:hanging="1440"/>
      </w:pPr>
      <w:rPr>
        <w:rFonts w:hint="default"/>
      </w:rPr>
    </w:lvl>
    <w:lvl w:ilvl="7">
      <w:start w:val="1"/>
      <w:numFmt w:val="decimal"/>
      <w:isLgl/>
      <w:lvlText w:val="%1.%2.%3.%4.%5.%6.%7.%8"/>
      <w:lvlJc w:val="left"/>
      <w:pPr>
        <w:tabs>
          <w:tab w:val="num" w:pos="5472"/>
        </w:tabs>
        <w:ind w:left="5472" w:hanging="1440"/>
      </w:pPr>
      <w:rPr>
        <w:rFonts w:hint="default"/>
      </w:rPr>
    </w:lvl>
    <w:lvl w:ilvl="8">
      <w:start w:val="1"/>
      <w:numFmt w:val="decimal"/>
      <w:isLgl/>
      <w:lvlText w:val="%1.%2.%3.%4.%5.%6.%7.%8.%9"/>
      <w:lvlJc w:val="left"/>
      <w:pPr>
        <w:tabs>
          <w:tab w:val="num" w:pos="6408"/>
        </w:tabs>
        <w:ind w:left="6408" w:hanging="1800"/>
      </w:pPr>
      <w:rPr>
        <w:rFonts w:hint="default"/>
      </w:rPr>
    </w:lvl>
  </w:abstractNum>
  <w:abstractNum w:abstractNumId="3" w15:restartNumberingAfterBreak="0">
    <w:nsid w:val="064C3F9C"/>
    <w:multiLevelType w:val="multilevel"/>
    <w:tmpl w:val="DFCE8A04"/>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F101A7A"/>
    <w:multiLevelType w:val="multilevel"/>
    <w:tmpl w:val="CBC6EE1A"/>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 w15:restartNumberingAfterBreak="0">
    <w:nsid w:val="15045EC9"/>
    <w:multiLevelType w:val="hybridMultilevel"/>
    <w:tmpl w:val="BCA0C558"/>
    <w:lvl w:ilvl="0" w:tplc="F7063D4A">
      <w:start w:val="1"/>
      <w:numFmt w:val="lowerLetter"/>
      <w:lvlText w:val="(%1)"/>
      <w:lvlJc w:val="left"/>
      <w:pPr>
        <w:tabs>
          <w:tab w:val="num" w:pos="2232"/>
        </w:tabs>
        <w:ind w:left="2232" w:hanging="360"/>
      </w:pPr>
      <w:rPr>
        <w:rFonts w:hint="default"/>
      </w:rPr>
    </w:lvl>
    <w:lvl w:ilvl="1" w:tplc="0C090019" w:tentative="1">
      <w:start w:val="1"/>
      <w:numFmt w:val="lowerLetter"/>
      <w:lvlText w:val="%2."/>
      <w:lvlJc w:val="left"/>
      <w:pPr>
        <w:tabs>
          <w:tab w:val="num" w:pos="2952"/>
        </w:tabs>
        <w:ind w:left="2952" w:hanging="360"/>
      </w:pPr>
    </w:lvl>
    <w:lvl w:ilvl="2" w:tplc="0C09001B" w:tentative="1">
      <w:start w:val="1"/>
      <w:numFmt w:val="lowerRoman"/>
      <w:lvlText w:val="%3."/>
      <w:lvlJc w:val="right"/>
      <w:pPr>
        <w:tabs>
          <w:tab w:val="num" w:pos="3672"/>
        </w:tabs>
        <w:ind w:left="3672" w:hanging="180"/>
      </w:pPr>
    </w:lvl>
    <w:lvl w:ilvl="3" w:tplc="0C09000F" w:tentative="1">
      <w:start w:val="1"/>
      <w:numFmt w:val="decimal"/>
      <w:lvlText w:val="%4."/>
      <w:lvlJc w:val="left"/>
      <w:pPr>
        <w:tabs>
          <w:tab w:val="num" w:pos="4392"/>
        </w:tabs>
        <w:ind w:left="4392" w:hanging="360"/>
      </w:pPr>
    </w:lvl>
    <w:lvl w:ilvl="4" w:tplc="0C090019" w:tentative="1">
      <w:start w:val="1"/>
      <w:numFmt w:val="lowerLetter"/>
      <w:lvlText w:val="%5."/>
      <w:lvlJc w:val="left"/>
      <w:pPr>
        <w:tabs>
          <w:tab w:val="num" w:pos="5112"/>
        </w:tabs>
        <w:ind w:left="5112" w:hanging="360"/>
      </w:pPr>
    </w:lvl>
    <w:lvl w:ilvl="5" w:tplc="0C09001B" w:tentative="1">
      <w:start w:val="1"/>
      <w:numFmt w:val="lowerRoman"/>
      <w:lvlText w:val="%6."/>
      <w:lvlJc w:val="right"/>
      <w:pPr>
        <w:tabs>
          <w:tab w:val="num" w:pos="5832"/>
        </w:tabs>
        <w:ind w:left="5832" w:hanging="180"/>
      </w:pPr>
    </w:lvl>
    <w:lvl w:ilvl="6" w:tplc="0C09000F" w:tentative="1">
      <w:start w:val="1"/>
      <w:numFmt w:val="decimal"/>
      <w:lvlText w:val="%7."/>
      <w:lvlJc w:val="left"/>
      <w:pPr>
        <w:tabs>
          <w:tab w:val="num" w:pos="6552"/>
        </w:tabs>
        <w:ind w:left="6552" w:hanging="360"/>
      </w:pPr>
    </w:lvl>
    <w:lvl w:ilvl="7" w:tplc="0C090019" w:tentative="1">
      <w:start w:val="1"/>
      <w:numFmt w:val="lowerLetter"/>
      <w:lvlText w:val="%8."/>
      <w:lvlJc w:val="left"/>
      <w:pPr>
        <w:tabs>
          <w:tab w:val="num" w:pos="7272"/>
        </w:tabs>
        <w:ind w:left="7272" w:hanging="360"/>
      </w:pPr>
    </w:lvl>
    <w:lvl w:ilvl="8" w:tplc="0C09001B" w:tentative="1">
      <w:start w:val="1"/>
      <w:numFmt w:val="lowerRoman"/>
      <w:lvlText w:val="%9."/>
      <w:lvlJc w:val="right"/>
      <w:pPr>
        <w:tabs>
          <w:tab w:val="num" w:pos="7992"/>
        </w:tabs>
        <w:ind w:left="7992" w:hanging="180"/>
      </w:pPr>
    </w:lvl>
  </w:abstractNum>
  <w:abstractNum w:abstractNumId="6" w15:restartNumberingAfterBreak="0">
    <w:nsid w:val="15422E67"/>
    <w:multiLevelType w:val="multilevel"/>
    <w:tmpl w:val="3882528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ascii="Arial" w:hAnsi="Arial" w:cs="Arial" w:hint="default"/>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 w15:restartNumberingAfterBreak="0">
    <w:nsid w:val="19563ACB"/>
    <w:multiLevelType w:val="multilevel"/>
    <w:tmpl w:val="2962EE8E"/>
    <w:lvl w:ilvl="0">
      <w:start w:val="1"/>
      <w:numFmt w:val="lowerLetter"/>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rPr>
        <w:rFonts w:ascii="Times New Roman" w:eastAsia="Times New Roman" w:hAnsi="Times New Roman" w:cs="Times New Roman"/>
      </w:rPr>
    </w:lvl>
    <w:lvl w:ilvl="2">
      <w:start w:val="1"/>
      <w:numFmt w:val="lowerLetter"/>
      <w:lvlText w:val="(%3)"/>
      <w:lvlJc w:val="left"/>
      <w:pPr>
        <w:tabs>
          <w:tab w:val="num" w:pos="2520"/>
        </w:tabs>
        <w:ind w:left="2520" w:hanging="720"/>
      </w:pPr>
      <w:rPr>
        <w:rFont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99F14FD"/>
    <w:multiLevelType w:val="multilevel"/>
    <w:tmpl w:val="BFA24FDA"/>
    <w:lvl w:ilvl="0">
      <w:start w:val="3"/>
      <w:numFmt w:val="decimal"/>
      <w:lvlText w:val="%1."/>
      <w:lvlJc w:val="left"/>
      <w:pPr>
        <w:tabs>
          <w:tab w:val="num" w:pos="570"/>
        </w:tabs>
        <w:ind w:left="570" w:hanging="570"/>
      </w:pPr>
      <w:rPr>
        <w:rFonts w:hint="default"/>
      </w:rPr>
    </w:lvl>
    <w:lvl w:ilvl="1">
      <w:start w:val="2"/>
      <w:numFmt w:val="decimal"/>
      <w:isLgl/>
      <w:lvlText w:val="%1.%2"/>
      <w:lvlJc w:val="left"/>
      <w:pPr>
        <w:tabs>
          <w:tab w:val="num" w:pos="1146"/>
        </w:tabs>
        <w:ind w:left="1146" w:hanging="570"/>
      </w:pPr>
      <w:rPr>
        <w:rFonts w:hint="default"/>
      </w:rPr>
    </w:lvl>
    <w:lvl w:ilvl="2">
      <w:start w:val="1"/>
      <w:numFmt w:val="decimal"/>
      <w:isLgl/>
      <w:lvlText w:val="%1.%2.%3"/>
      <w:lvlJc w:val="left"/>
      <w:pPr>
        <w:tabs>
          <w:tab w:val="num" w:pos="1872"/>
        </w:tabs>
        <w:ind w:left="1872" w:hanging="720"/>
      </w:pPr>
      <w:rPr>
        <w:rFonts w:hint="default"/>
      </w:rPr>
    </w:lvl>
    <w:lvl w:ilvl="3">
      <w:start w:val="1"/>
      <w:numFmt w:val="decimal"/>
      <w:isLgl/>
      <w:lvlText w:val="%1.%2.%3.%4"/>
      <w:lvlJc w:val="left"/>
      <w:pPr>
        <w:tabs>
          <w:tab w:val="num" w:pos="2448"/>
        </w:tabs>
        <w:ind w:left="2448" w:hanging="720"/>
      </w:pPr>
      <w:rPr>
        <w:rFonts w:hint="default"/>
      </w:rPr>
    </w:lvl>
    <w:lvl w:ilvl="4">
      <w:start w:val="1"/>
      <w:numFmt w:val="decimal"/>
      <w:isLgl/>
      <w:lvlText w:val="%1.%2.%3.%4.%5"/>
      <w:lvlJc w:val="left"/>
      <w:pPr>
        <w:tabs>
          <w:tab w:val="num" w:pos="3384"/>
        </w:tabs>
        <w:ind w:left="3384" w:hanging="108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4896"/>
        </w:tabs>
        <w:ind w:left="4896" w:hanging="1440"/>
      </w:pPr>
      <w:rPr>
        <w:rFonts w:hint="default"/>
      </w:rPr>
    </w:lvl>
    <w:lvl w:ilvl="7">
      <w:start w:val="1"/>
      <w:numFmt w:val="decimal"/>
      <w:isLgl/>
      <w:lvlText w:val="%1.%2.%3.%4.%5.%6.%7.%8"/>
      <w:lvlJc w:val="left"/>
      <w:pPr>
        <w:tabs>
          <w:tab w:val="num" w:pos="5472"/>
        </w:tabs>
        <w:ind w:left="5472" w:hanging="1440"/>
      </w:pPr>
      <w:rPr>
        <w:rFonts w:hint="default"/>
      </w:rPr>
    </w:lvl>
    <w:lvl w:ilvl="8">
      <w:start w:val="1"/>
      <w:numFmt w:val="decimal"/>
      <w:isLgl/>
      <w:lvlText w:val="%1.%2.%3.%4.%5.%6.%7.%8.%9"/>
      <w:lvlJc w:val="left"/>
      <w:pPr>
        <w:tabs>
          <w:tab w:val="num" w:pos="6408"/>
        </w:tabs>
        <w:ind w:left="6408" w:hanging="1800"/>
      </w:pPr>
      <w:rPr>
        <w:rFonts w:hint="default"/>
      </w:rPr>
    </w:lvl>
  </w:abstractNum>
  <w:abstractNum w:abstractNumId="9" w15:restartNumberingAfterBreak="0">
    <w:nsid w:val="1A002C01"/>
    <w:multiLevelType w:val="hybridMultilevel"/>
    <w:tmpl w:val="AEDE1724"/>
    <w:lvl w:ilvl="0" w:tplc="59324028">
      <w:start w:val="22"/>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D79721E"/>
    <w:multiLevelType w:val="hybridMultilevel"/>
    <w:tmpl w:val="04269F80"/>
    <w:lvl w:ilvl="0" w:tplc="3286CBE8">
      <w:start w:val="1"/>
      <w:numFmt w:val="lowerLetter"/>
      <w:lvlText w:val="(%1)"/>
      <w:lvlJc w:val="left"/>
      <w:pPr>
        <w:tabs>
          <w:tab w:val="num" w:pos="930"/>
        </w:tabs>
        <w:ind w:left="930" w:hanging="360"/>
      </w:pPr>
      <w:rPr>
        <w:rFonts w:hint="default"/>
      </w:rPr>
    </w:lvl>
    <w:lvl w:ilvl="1" w:tplc="0C090019" w:tentative="1">
      <w:start w:val="1"/>
      <w:numFmt w:val="lowerLetter"/>
      <w:lvlText w:val="%2."/>
      <w:lvlJc w:val="left"/>
      <w:pPr>
        <w:tabs>
          <w:tab w:val="num" w:pos="1650"/>
        </w:tabs>
        <w:ind w:left="1650" w:hanging="360"/>
      </w:pPr>
    </w:lvl>
    <w:lvl w:ilvl="2" w:tplc="0C09001B" w:tentative="1">
      <w:start w:val="1"/>
      <w:numFmt w:val="lowerRoman"/>
      <w:lvlText w:val="%3."/>
      <w:lvlJc w:val="right"/>
      <w:pPr>
        <w:tabs>
          <w:tab w:val="num" w:pos="2370"/>
        </w:tabs>
        <w:ind w:left="2370" w:hanging="180"/>
      </w:pPr>
    </w:lvl>
    <w:lvl w:ilvl="3" w:tplc="0C09000F" w:tentative="1">
      <w:start w:val="1"/>
      <w:numFmt w:val="decimal"/>
      <w:lvlText w:val="%4."/>
      <w:lvlJc w:val="left"/>
      <w:pPr>
        <w:tabs>
          <w:tab w:val="num" w:pos="3090"/>
        </w:tabs>
        <w:ind w:left="3090" w:hanging="360"/>
      </w:pPr>
    </w:lvl>
    <w:lvl w:ilvl="4" w:tplc="0C090019" w:tentative="1">
      <w:start w:val="1"/>
      <w:numFmt w:val="lowerLetter"/>
      <w:lvlText w:val="%5."/>
      <w:lvlJc w:val="left"/>
      <w:pPr>
        <w:tabs>
          <w:tab w:val="num" w:pos="3810"/>
        </w:tabs>
        <w:ind w:left="3810" w:hanging="360"/>
      </w:pPr>
    </w:lvl>
    <w:lvl w:ilvl="5" w:tplc="0C09001B" w:tentative="1">
      <w:start w:val="1"/>
      <w:numFmt w:val="lowerRoman"/>
      <w:lvlText w:val="%6."/>
      <w:lvlJc w:val="right"/>
      <w:pPr>
        <w:tabs>
          <w:tab w:val="num" w:pos="4530"/>
        </w:tabs>
        <w:ind w:left="4530" w:hanging="180"/>
      </w:pPr>
    </w:lvl>
    <w:lvl w:ilvl="6" w:tplc="0C09000F" w:tentative="1">
      <w:start w:val="1"/>
      <w:numFmt w:val="decimal"/>
      <w:lvlText w:val="%7."/>
      <w:lvlJc w:val="left"/>
      <w:pPr>
        <w:tabs>
          <w:tab w:val="num" w:pos="5250"/>
        </w:tabs>
        <w:ind w:left="5250" w:hanging="360"/>
      </w:pPr>
    </w:lvl>
    <w:lvl w:ilvl="7" w:tplc="0C090019" w:tentative="1">
      <w:start w:val="1"/>
      <w:numFmt w:val="lowerLetter"/>
      <w:lvlText w:val="%8."/>
      <w:lvlJc w:val="left"/>
      <w:pPr>
        <w:tabs>
          <w:tab w:val="num" w:pos="5970"/>
        </w:tabs>
        <w:ind w:left="5970" w:hanging="360"/>
      </w:pPr>
    </w:lvl>
    <w:lvl w:ilvl="8" w:tplc="0C09001B" w:tentative="1">
      <w:start w:val="1"/>
      <w:numFmt w:val="lowerRoman"/>
      <w:lvlText w:val="%9."/>
      <w:lvlJc w:val="right"/>
      <w:pPr>
        <w:tabs>
          <w:tab w:val="num" w:pos="6690"/>
        </w:tabs>
        <w:ind w:left="6690" w:hanging="180"/>
      </w:pPr>
    </w:lvl>
  </w:abstractNum>
  <w:abstractNum w:abstractNumId="11" w15:restartNumberingAfterBreak="0">
    <w:nsid w:val="2004651B"/>
    <w:multiLevelType w:val="hybridMultilevel"/>
    <w:tmpl w:val="B142AF12"/>
    <w:lvl w:ilvl="0" w:tplc="7E62F85E">
      <w:start w:val="1"/>
      <w:numFmt w:val="lowerLetter"/>
      <w:lvlText w:val="(%1)"/>
      <w:lvlJc w:val="left"/>
      <w:pPr>
        <w:tabs>
          <w:tab w:val="num" w:pos="1800"/>
        </w:tabs>
        <w:ind w:left="1800" w:hanging="360"/>
      </w:pPr>
      <w:rPr>
        <w:rFonts w:hint="default"/>
      </w:rPr>
    </w:lvl>
    <w:lvl w:ilvl="1" w:tplc="0C090019" w:tentative="1">
      <w:start w:val="1"/>
      <w:numFmt w:val="lowerLetter"/>
      <w:lvlText w:val="%2."/>
      <w:lvlJc w:val="left"/>
      <w:pPr>
        <w:tabs>
          <w:tab w:val="num" w:pos="2520"/>
        </w:tabs>
        <w:ind w:left="2520" w:hanging="360"/>
      </w:pPr>
    </w:lvl>
    <w:lvl w:ilvl="2" w:tplc="0C09001B" w:tentative="1">
      <w:start w:val="1"/>
      <w:numFmt w:val="lowerRoman"/>
      <w:lvlText w:val="%3."/>
      <w:lvlJc w:val="right"/>
      <w:pPr>
        <w:tabs>
          <w:tab w:val="num" w:pos="3240"/>
        </w:tabs>
        <w:ind w:left="3240" w:hanging="180"/>
      </w:pPr>
    </w:lvl>
    <w:lvl w:ilvl="3" w:tplc="0C09000F" w:tentative="1">
      <w:start w:val="1"/>
      <w:numFmt w:val="decimal"/>
      <w:lvlText w:val="%4."/>
      <w:lvlJc w:val="left"/>
      <w:pPr>
        <w:tabs>
          <w:tab w:val="num" w:pos="3960"/>
        </w:tabs>
        <w:ind w:left="3960" w:hanging="360"/>
      </w:pPr>
    </w:lvl>
    <w:lvl w:ilvl="4" w:tplc="0C090019" w:tentative="1">
      <w:start w:val="1"/>
      <w:numFmt w:val="lowerLetter"/>
      <w:lvlText w:val="%5."/>
      <w:lvlJc w:val="left"/>
      <w:pPr>
        <w:tabs>
          <w:tab w:val="num" w:pos="4680"/>
        </w:tabs>
        <w:ind w:left="4680" w:hanging="360"/>
      </w:pPr>
    </w:lvl>
    <w:lvl w:ilvl="5" w:tplc="0C09001B" w:tentative="1">
      <w:start w:val="1"/>
      <w:numFmt w:val="lowerRoman"/>
      <w:lvlText w:val="%6."/>
      <w:lvlJc w:val="right"/>
      <w:pPr>
        <w:tabs>
          <w:tab w:val="num" w:pos="5400"/>
        </w:tabs>
        <w:ind w:left="5400" w:hanging="180"/>
      </w:pPr>
    </w:lvl>
    <w:lvl w:ilvl="6" w:tplc="0C09000F" w:tentative="1">
      <w:start w:val="1"/>
      <w:numFmt w:val="decimal"/>
      <w:lvlText w:val="%7."/>
      <w:lvlJc w:val="left"/>
      <w:pPr>
        <w:tabs>
          <w:tab w:val="num" w:pos="6120"/>
        </w:tabs>
        <w:ind w:left="6120" w:hanging="360"/>
      </w:pPr>
    </w:lvl>
    <w:lvl w:ilvl="7" w:tplc="0C090019" w:tentative="1">
      <w:start w:val="1"/>
      <w:numFmt w:val="lowerLetter"/>
      <w:lvlText w:val="%8."/>
      <w:lvlJc w:val="left"/>
      <w:pPr>
        <w:tabs>
          <w:tab w:val="num" w:pos="6840"/>
        </w:tabs>
        <w:ind w:left="6840" w:hanging="360"/>
      </w:pPr>
    </w:lvl>
    <w:lvl w:ilvl="8" w:tplc="0C09001B" w:tentative="1">
      <w:start w:val="1"/>
      <w:numFmt w:val="lowerRoman"/>
      <w:lvlText w:val="%9."/>
      <w:lvlJc w:val="right"/>
      <w:pPr>
        <w:tabs>
          <w:tab w:val="num" w:pos="7560"/>
        </w:tabs>
        <w:ind w:left="7560" w:hanging="180"/>
      </w:pPr>
    </w:lvl>
  </w:abstractNum>
  <w:abstractNum w:abstractNumId="12" w15:restartNumberingAfterBreak="0">
    <w:nsid w:val="23925857"/>
    <w:multiLevelType w:val="multilevel"/>
    <w:tmpl w:val="2962EE8E"/>
    <w:lvl w:ilvl="0">
      <w:start w:val="1"/>
      <w:numFmt w:val="lowerLetter"/>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rPr>
        <w:rFonts w:ascii="Times New Roman" w:eastAsia="Times New Roman" w:hAnsi="Times New Roman" w:cs="Times New Roman"/>
      </w:rPr>
    </w:lvl>
    <w:lvl w:ilvl="2">
      <w:start w:val="1"/>
      <w:numFmt w:val="lowerLetter"/>
      <w:lvlText w:val="(%3)"/>
      <w:lvlJc w:val="left"/>
      <w:pPr>
        <w:tabs>
          <w:tab w:val="num" w:pos="2520"/>
        </w:tabs>
        <w:ind w:left="2520" w:hanging="72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5986A38"/>
    <w:multiLevelType w:val="multilevel"/>
    <w:tmpl w:val="D1E6E13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4" w15:restartNumberingAfterBreak="0">
    <w:nsid w:val="2A7466CC"/>
    <w:multiLevelType w:val="multilevel"/>
    <w:tmpl w:val="FE581F7C"/>
    <w:lvl w:ilvl="0">
      <w:start w:val="10"/>
      <w:numFmt w:val="decimal"/>
      <w:lvlText w:val="%1"/>
      <w:lvlJc w:val="left"/>
      <w:pPr>
        <w:tabs>
          <w:tab w:val="num" w:pos="360"/>
        </w:tabs>
        <w:ind w:left="360" w:hanging="360"/>
      </w:pPr>
      <w:rPr>
        <w:rFonts w:hint="default"/>
      </w:rPr>
    </w:lvl>
    <w:lvl w:ilvl="1">
      <w:start w:val="4"/>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5" w15:restartNumberingAfterBreak="0">
    <w:nsid w:val="2CBD06F6"/>
    <w:multiLevelType w:val="hybridMultilevel"/>
    <w:tmpl w:val="8E04B620"/>
    <w:lvl w:ilvl="0" w:tplc="F4D66B80">
      <w:numFmt w:val="bullet"/>
      <w:lvlText w:val="-"/>
      <w:lvlJc w:val="left"/>
      <w:pPr>
        <w:ind w:left="1334" w:hanging="795"/>
      </w:pPr>
      <w:rPr>
        <w:rFonts w:ascii="Arial" w:eastAsia="Times New Roman" w:hAnsi="Arial" w:cs="Arial" w:hint="default"/>
      </w:rPr>
    </w:lvl>
    <w:lvl w:ilvl="1" w:tplc="0C090003" w:tentative="1">
      <w:start w:val="1"/>
      <w:numFmt w:val="bullet"/>
      <w:lvlText w:val="o"/>
      <w:lvlJc w:val="left"/>
      <w:pPr>
        <w:ind w:left="1619" w:hanging="360"/>
      </w:pPr>
      <w:rPr>
        <w:rFonts w:ascii="Courier New" w:hAnsi="Courier New" w:cs="Courier New" w:hint="default"/>
      </w:rPr>
    </w:lvl>
    <w:lvl w:ilvl="2" w:tplc="0C090005" w:tentative="1">
      <w:start w:val="1"/>
      <w:numFmt w:val="bullet"/>
      <w:lvlText w:val=""/>
      <w:lvlJc w:val="left"/>
      <w:pPr>
        <w:ind w:left="2339" w:hanging="360"/>
      </w:pPr>
      <w:rPr>
        <w:rFonts w:ascii="Wingdings" w:hAnsi="Wingdings" w:hint="default"/>
      </w:rPr>
    </w:lvl>
    <w:lvl w:ilvl="3" w:tplc="0C090001" w:tentative="1">
      <w:start w:val="1"/>
      <w:numFmt w:val="bullet"/>
      <w:lvlText w:val=""/>
      <w:lvlJc w:val="left"/>
      <w:pPr>
        <w:ind w:left="3059" w:hanging="360"/>
      </w:pPr>
      <w:rPr>
        <w:rFonts w:ascii="Symbol" w:hAnsi="Symbol" w:hint="default"/>
      </w:rPr>
    </w:lvl>
    <w:lvl w:ilvl="4" w:tplc="0C090003" w:tentative="1">
      <w:start w:val="1"/>
      <w:numFmt w:val="bullet"/>
      <w:lvlText w:val="o"/>
      <w:lvlJc w:val="left"/>
      <w:pPr>
        <w:ind w:left="3779" w:hanging="360"/>
      </w:pPr>
      <w:rPr>
        <w:rFonts w:ascii="Courier New" w:hAnsi="Courier New" w:cs="Courier New" w:hint="default"/>
      </w:rPr>
    </w:lvl>
    <w:lvl w:ilvl="5" w:tplc="0C090005" w:tentative="1">
      <w:start w:val="1"/>
      <w:numFmt w:val="bullet"/>
      <w:lvlText w:val=""/>
      <w:lvlJc w:val="left"/>
      <w:pPr>
        <w:ind w:left="4499" w:hanging="360"/>
      </w:pPr>
      <w:rPr>
        <w:rFonts w:ascii="Wingdings" w:hAnsi="Wingdings" w:hint="default"/>
      </w:rPr>
    </w:lvl>
    <w:lvl w:ilvl="6" w:tplc="0C090001" w:tentative="1">
      <w:start w:val="1"/>
      <w:numFmt w:val="bullet"/>
      <w:lvlText w:val=""/>
      <w:lvlJc w:val="left"/>
      <w:pPr>
        <w:ind w:left="5219" w:hanging="360"/>
      </w:pPr>
      <w:rPr>
        <w:rFonts w:ascii="Symbol" w:hAnsi="Symbol" w:hint="default"/>
      </w:rPr>
    </w:lvl>
    <w:lvl w:ilvl="7" w:tplc="0C090003" w:tentative="1">
      <w:start w:val="1"/>
      <w:numFmt w:val="bullet"/>
      <w:lvlText w:val="o"/>
      <w:lvlJc w:val="left"/>
      <w:pPr>
        <w:ind w:left="5939" w:hanging="360"/>
      </w:pPr>
      <w:rPr>
        <w:rFonts w:ascii="Courier New" w:hAnsi="Courier New" w:cs="Courier New" w:hint="default"/>
      </w:rPr>
    </w:lvl>
    <w:lvl w:ilvl="8" w:tplc="0C090005" w:tentative="1">
      <w:start w:val="1"/>
      <w:numFmt w:val="bullet"/>
      <w:lvlText w:val=""/>
      <w:lvlJc w:val="left"/>
      <w:pPr>
        <w:ind w:left="6659" w:hanging="360"/>
      </w:pPr>
      <w:rPr>
        <w:rFonts w:ascii="Wingdings" w:hAnsi="Wingdings" w:hint="default"/>
      </w:rPr>
    </w:lvl>
  </w:abstractNum>
  <w:abstractNum w:abstractNumId="16" w15:restartNumberingAfterBreak="0">
    <w:nsid w:val="2D12453B"/>
    <w:multiLevelType w:val="hybridMultilevel"/>
    <w:tmpl w:val="24F2AD46"/>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156" w:hanging="360"/>
      </w:pPr>
    </w:lvl>
    <w:lvl w:ilvl="2" w:tplc="0C09001B" w:tentative="1">
      <w:start w:val="1"/>
      <w:numFmt w:val="lowerRoman"/>
      <w:lvlText w:val="%3."/>
      <w:lvlJc w:val="right"/>
      <w:pPr>
        <w:ind w:left="1876" w:hanging="180"/>
      </w:pPr>
    </w:lvl>
    <w:lvl w:ilvl="3" w:tplc="0C09000F" w:tentative="1">
      <w:start w:val="1"/>
      <w:numFmt w:val="decimal"/>
      <w:lvlText w:val="%4."/>
      <w:lvlJc w:val="left"/>
      <w:pPr>
        <w:ind w:left="2596" w:hanging="360"/>
      </w:pPr>
    </w:lvl>
    <w:lvl w:ilvl="4" w:tplc="0C090019" w:tentative="1">
      <w:start w:val="1"/>
      <w:numFmt w:val="lowerLetter"/>
      <w:lvlText w:val="%5."/>
      <w:lvlJc w:val="left"/>
      <w:pPr>
        <w:ind w:left="3316" w:hanging="360"/>
      </w:pPr>
    </w:lvl>
    <w:lvl w:ilvl="5" w:tplc="0C09001B" w:tentative="1">
      <w:start w:val="1"/>
      <w:numFmt w:val="lowerRoman"/>
      <w:lvlText w:val="%6."/>
      <w:lvlJc w:val="right"/>
      <w:pPr>
        <w:ind w:left="4036" w:hanging="180"/>
      </w:pPr>
    </w:lvl>
    <w:lvl w:ilvl="6" w:tplc="0C09000F" w:tentative="1">
      <w:start w:val="1"/>
      <w:numFmt w:val="decimal"/>
      <w:lvlText w:val="%7."/>
      <w:lvlJc w:val="left"/>
      <w:pPr>
        <w:ind w:left="4756" w:hanging="360"/>
      </w:pPr>
    </w:lvl>
    <w:lvl w:ilvl="7" w:tplc="0C090019" w:tentative="1">
      <w:start w:val="1"/>
      <w:numFmt w:val="lowerLetter"/>
      <w:lvlText w:val="%8."/>
      <w:lvlJc w:val="left"/>
      <w:pPr>
        <w:ind w:left="5476" w:hanging="360"/>
      </w:pPr>
    </w:lvl>
    <w:lvl w:ilvl="8" w:tplc="0C09001B" w:tentative="1">
      <w:start w:val="1"/>
      <w:numFmt w:val="lowerRoman"/>
      <w:lvlText w:val="%9."/>
      <w:lvlJc w:val="right"/>
      <w:pPr>
        <w:ind w:left="6196" w:hanging="180"/>
      </w:pPr>
    </w:lvl>
  </w:abstractNum>
  <w:abstractNum w:abstractNumId="17" w15:restartNumberingAfterBreak="0">
    <w:nsid w:val="2F272AAE"/>
    <w:multiLevelType w:val="hybridMultilevel"/>
    <w:tmpl w:val="3BDA7FB6"/>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309860DD"/>
    <w:multiLevelType w:val="hybridMultilevel"/>
    <w:tmpl w:val="88E43732"/>
    <w:lvl w:ilvl="0" w:tplc="0C09000F">
      <w:start w:val="1"/>
      <w:numFmt w:val="decimal"/>
      <w:lvlText w:val="%1."/>
      <w:lvlJc w:val="left"/>
      <w:pPr>
        <w:tabs>
          <w:tab w:val="num" w:pos="360"/>
        </w:tabs>
        <w:ind w:left="360" w:hanging="360"/>
      </w:pPr>
    </w:lvl>
    <w:lvl w:ilvl="1" w:tplc="0C090019">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9" w15:restartNumberingAfterBreak="0">
    <w:nsid w:val="31E152C1"/>
    <w:multiLevelType w:val="multilevel"/>
    <w:tmpl w:val="A2D2EF1A"/>
    <w:lvl w:ilvl="0">
      <w:start w:val="3"/>
      <w:numFmt w:val="decimal"/>
      <w:lvlText w:val="%1."/>
      <w:lvlJc w:val="left"/>
      <w:pPr>
        <w:tabs>
          <w:tab w:val="num" w:pos="570"/>
        </w:tabs>
        <w:ind w:left="570" w:hanging="570"/>
      </w:pPr>
      <w:rPr>
        <w:rFonts w:hint="default"/>
      </w:rPr>
    </w:lvl>
    <w:lvl w:ilvl="1">
      <w:start w:val="2"/>
      <w:numFmt w:val="decimal"/>
      <w:isLgl/>
      <w:lvlText w:val="%1.%2"/>
      <w:lvlJc w:val="left"/>
      <w:pPr>
        <w:tabs>
          <w:tab w:val="num" w:pos="1146"/>
        </w:tabs>
        <w:ind w:left="1146" w:hanging="570"/>
      </w:pPr>
      <w:rPr>
        <w:rFonts w:hint="default"/>
      </w:rPr>
    </w:lvl>
    <w:lvl w:ilvl="2">
      <w:start w:val="1"/>
      <w:numFmt w:val="decimal"/>
      <w:isLgl/>
      <w:lvlText w:val="%1.%2.%3"/>
      <w:lvlJc w:val="left"/>
      <w:pPr>
        <w:tabs>
          <w:tab w:val="num" w:pos="1872"/>
        </w:tabs>
        <w:ind w:left="1872" w:hanging="720"/>
      </w:pPr>
      <w:rPr>
        <w:rFonts w:hint="default"/>
      </w:rPr>
    </w:lvl>
    <w:lvl w:ilvl="3">
      <w:start w:val="1"/>
      <w:numFmt w:val="decimal"/>
      <w:isLgl/>
      <w:lvlText w:val="%1.%2.%3.%4"/>
      <w:lvlJc w:val="left"/>
      <w:pPr>
        <w:tabs>
          <w:tab w:val="num" w:pos="2448"/>
        </w:tabs>
        <w:ind w:left="2448" w:hanging="720"/>
      </w:pPr>
      <w:rPr>
        <w:rFonts w:hint="default"/>
      </w:rPr>
    </w:lvl>
    <w:lvl w:ilvl="4">
      <w:start w:val="1"/>
      <w:numFmt w:val="decimal"/>
      <w:isLgl/>
      <w:lvlText w:val="%1.%2.%3.%4.%5"/>
      <w:lvlJc w:val="left"/>
      <w:pPr>
        <w:tabs>
          <w:tab w:val="num" w:pos="3384"/>
        </w:tabs>
        <w:ind w:left="3384" w:hanging="108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4896"/>
        </w:tabs>
        <w:ind w:left="4896" w:hanging="1440"/>
      </w:pPr>
      <w:rPr>
        <w:rFonts w:hint="default"/>
      </w:rPr>
    </w:lvl>
    <w:lvl w:ilvl="7">
      <w:start w:val="1"/>
      <w:numFmt w:val="decimal"/>
      <w:isLgl/>
      <w:lvlText w:val="%1.%2.%3.%4.%5.%6.%7.%8"/>
      <w:lvlJc w:val="left"/>
      <w:pPr>
        <w:tabs>
          <w:tab w:val="num" w:pos="5472"/>
        </w:tabs>
        <w:ind w:left="5472" w:hanging="1440"/>
      </w:pPr>
      <w:rPr>
        <w:rFonts w:hint="default"/>
      </w:rPr>
    </w:lvl>
    <w:lvl w:ilvl="8">
      <w:start w:val="1"/>
      <w:numFmt w:val="decimal"/>
      <w:isLgl/>
      <w:lvlText w:val="%1.%2.%3.%4.%5.%6.%7.%8.%9"/>
      <w:lvlJc w:val="left"/>
      <w:pPr>
        <w:tabs>
          <w:tab w:val="num" w:pos="6408"/>
        </w:tabs>
        <w:ind w:left="6408" w:hanging="1800"/>
      </w:pPr>
      <w:rPr>
        <w:rFonts w:hint="default"/>
      </w:rPr>
    </w:lvl>
  </w:abstractNum>
  <w:abstractNum w:abstractNumId="20" w15:restartNumberingAfterBreak="0">
    <w:nsid w:val="386776CD"/>
    <w:multiLevelType w:val="multilevel"/>
    <w:tmpl w:val="046E2792"/>
    <w:lvl w:ilvl="0">
      <w:start w:val="4"/>
      <w:numFmt w:val="decimal"/>
      <w:lvlText w:val="%1."/>
      <w:lvlJc w:val="left"/>
      <w:pPr>
        <w:tabs>
          <w:tab w:val="num" w:pos="570"/>
        </w:tabs>
        <w:ind w:left="570" w:hanging="570"/>
      </w:pPr>
      <w:rPr>
        <w:rFonts w:hint="default"/>
      </w:rPr>
    </w:lvl>
    <w:lvl w:ilvl="1">
      <w:start w:val="2"/>
      <w:numFmt w:val="decimal"/>
      <w:isLgl/>
      <w:lvlText w:val="%1.%2"/>
      <w:lvlJc w:val="left"/>
      <w:pPr>
        <w:tabs>
          <w:tab w:val="num" w:pos="1146"/>
        </w:tabs>
        <w:ind w:left="1146" w:hanging="570"/>
      </w:pPr>
      <w:rPr>
        <w:rFonts w:hint="default"/>
      </w:rPr>
    </w:lvl>
    <w:lvl w:ilvl="2">
      <w:start w:val="1"/>
      <w:numFmt w:val="decimal"/>
      <w:isLgl/>
      <w:lvlText w:val="%1.%2.%3"/>
      <w:lvlJc w:val="left"/>
      <w:pPr>
        <w:tabs>
          <w:tab w:val="num" w:pos="1872"/>
        </w:tabs>
        <w:ind w:left="1872" w:hanging="720"/>
      </w:pPr>
      <w:rPr>
        <w:rFonts w:hint="default"/>
      </w:rPr>
    </w:lvl>
    <w:lvl w:ilvl="3">
      <w:start w:val="1"/>
      <w:numFmt w:val="decimal"/>
      <w:isLgl/>
      <w:lvlText w:val="%1.%2.%3.%4"/>
      <w:lvlJc w:val="left"/>
      <w:pPr>
        <w:tabs>
          <w:tab w:val="num" w:pos="2448"/>
        </w:tabs>
        <w:ind w:left="2448" w:hanging="720"/>
      </w:pPr>
      <w:rPr>
        <w:rFonts w:hint="default"/>
      </w:rPr>
    </w:lvl>
    <w:lvl w:ilvl="4">
      <w:start w:val="1"/>
      <w:numFmt w:val="decimal"/>
      <w:isLgl/>
      <w:lvlText w:val="%1.%2.%3.%4.%5"/>
      <w:lvlJc w:val="left"/>
      <w:pPr>
        <w:tabs>
          <w:tab w:val="num" w:pos="3384"/>
        </w:tabs>
        <w:ind w:left="3384" w:hanging="108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4896"/>
        </w:tabs>
        <w:ind w:left="4896" w:hanging="1440"/>
      </w:pPr>
      <w:rPr>
        <w:rFonts w:hint="default"/>
      </w:rPr>
    </w:lvl>
    <w:lvl w:ilvl="7">
      <w:start w:val="1"/>
      <w:numFmt w:val="decimal"/>
      <w:isLgl/>
      <w:lvlText w:val="%1.%2.%3.%4.%5.%6.%7.%8"/>
      <w:lvlJc w:val="left"/>
      <w:pPr>
        <w:tabs>
          <w:tab w:val="num" w:pos="5472"/>
        </w:tabs>
        <w:ind w:left="5472" w:hanging="1440"/>
      </w:pPr>
      <w:rPr>
        <w:rFonts w:hint="default"/>
      </w:rPr>
    </w:lvl>
    <w:lvl w:ilvl="8">
      <w:start w:val="1"/>
      <w:numFmt w:val="decimal"/>
      <w:isLgl/>
      <w:lvlText w:val="%1.%2.%3.%4.%5.%6.%7.%8.%9"/>
      <w:lvlJc w:val="left"/>
      <w:pPr>
        <w:tabs>
          <w:tab w:val="num" w:pos="6408"/>
        </w:tabs>
        <w:ind w:left="6408" w:hanging="1800"/>
      </w:pPr>
      <w:rPr>
        <w:rFonts w:hint="default"/>
      </w:rPr>
    </w:lvl>
  </w:abstractNum>
  <w:abstractNum w:abstractNumId="21" w15:restartNumberingAfterBreak="0">
    <w:nsid w:val="38D15726"/>
    <w:multiLevelType w:val="multilevel"/>
    <w:tmpl w:val="D018A426"/>
    <w:lvl w:ilvl="0">
      <w:start w:val="1"/>
      <w:numFmt w:val="decimal"/>
      <w:lvlText w:val="%1."/>
      <w:lvlJc w:val="left"/>
      <w:pPr>
        <w:tabs>
          <w:tab w:val="num" w:pos="570"/>
        </w:tabs>
        <w:ind w:left="570" w:hanging="570"/>
      </w:pPr>
      <w:rPr>
        <w:rFonts w:hint="default"/>
        <w:caps w:val="0"/>
      </w:rPr>
    </w:lvl>
    <w:lvl w:ilvl="1">
      <w:start w:val="2"/>
      <w:numFmt w:val="decimal"/>
      <w:isLgl/>
      <w:lvlText w:val="%1.%2"/>
      <w:lvlJc w:val="left"/>
      <w:pPr>
        <w:tabs>
          <w:tab w:val="num" w:pos="1146"/>
        </w:tabs>
        <w:ind w:left="1146" w:hanging="570"/>
      </w:pPr>
      <w:rPr>
        <w:rFonts w:hint="default"/>
      </w:rPr>
    </w:lvl>
    <w:lvl w:ilvl="2">
      <w:start w:val="1"/>
      <w:numFmt w:val="decimal"/>
      <w:isLgl/>
      <w:lvlText w:val="%1.%2.%3"/>
      <w:lvlJc w:val="left"/>
      <w:pPr>
        <w:tabs>
          <w:tab w:val="num" w:pos="1872"/>
        </w:tabs>
        <w:ind w:left="1872" w:hanging="720"/>
      </w:pPr>
      <w:rPr>
        <w:rFonts w:hint="default"/>
      </w:rPr>
    </w:lvl>
    <w:lvl w:ilvl="3">
      <w:start w:val="1"/>
      <w:numFmt w:val="decimal"/>
      <w:isLgl/>
      <w:lvlText w:val="%1.%2.%3.%4"/>
      <w:lvlJc w:val="left"/>
      <w:pPr>
        <w:tabs>
          <w:tab w:val="num" w:pos="2448"/>
        </w:tabs>
        <w:ind w:left="2448" w:hanging="720"/>
      </w:pPr>
      <w:rPr>
        <w:rFonts w:hint="default"/>
      </w:rPr>
    </w:lvl>
    <w:lvl w:ilvl="4">
      <w:start w:val="1"/>
      <w:numFmt w:val="decimal"/>
      <w:isLgl/>
      <w:lvlText w:val="%1.%2.%3.%4.%5"/>
      <w:lvlJc w:val="left"/>
      <w:pPr>
        <w:tabs>
          <w:tab w:val="num" w:pos="3384"/>
        </w:tabs>
        <w:ind w:left="3384" w:hanging="108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4896"/>
        </w:tabs>
        <w:ind w:left="4896" w:hanging="1440"/>
      </w:pPr>
      <w:rPr>
        <w:rFonts w:hint="default"/>
      </w:rPr>
    </w:lvl>
    <w:lvl w:ilvl="7">
      <w:start w:val="1"/>
      <w:numFmt w:val="decimal"/>
      <w:isLgl/>
      <w:lvlText w:val="%1.%2.%3.%4.%5.%6.%7.%8"/>
      <w:lvlJc w:val="left"/>
      <w:pPr>
        <w:tabs>
          <w:tab w:val="num" w:pos="5472"/>
        </w:tabs>
        <w:ind w:left="5472" w:hanging="1440"/>
      </w:pPr>
      <w:rPr>
        <w:rFonts w:hint="default"/>
      </w:rPr>
    </w:lvl>
    <w:lvl w:ilvl="8">
      <w:start w:val="1"/>
      <w:numFmt w:val="decimal"/>
      <w:isLgl/>
      <w:lvlText w:val="%1.%2.%3.%4.%5.%6.%7.%8.%9"/>
      <w:lvlJc w:val="left"/>
      <w:pPr>
        <w:tabs>
          <w:tab w:val="num" w:pos="6408"/>
        </w:tabs>
        <w:ind w:left="6408" w:hanging="1800"/>
      </w:pPr>
      <w:rPr>
        <w:rFonts w:hint="default"/>
      </w:rPr>
    </w:lvl>
  </w:abstractNum>
  <w:abstractNum w:abstractNumId="22" w15:restartNumberingAfterBreak="0">
    <w:nsid w:val="3C2468CA"/>
    <w:multiLevelType w:val="multilevel"/>
    <w:tmpl w:val="CBC6EE1A"/>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3" w15:restartNumberingAfterBreak="0">
    <w:nsid w:val="3ECD7182"/>
    <w:multiLevelType w:val="multilevel"/>
    <w:tmpl w:val="CBC6EE1A"/>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4" w15:restartNumberingAfterBreak="0">
    <w:nsid w:val="42A02A3D"/>
    <w:multiLevelType w:val="hybridMultilevel"/>
    <w:tmpl w:val="4582E1A2"/>
    <w:lvl w:ilvl="0" w:tplc="AC5E413E">
      <w:start w:val="1"/>
      <w:numFmt w:val="lowerLetter"/>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468C1CFD"/>
    <w:multiLevelType w:val="multilevel"/>
    <w:tmpl w:val="4B22BECA"/>
    <w:lvl w:ilvl="0">
      <w:start w:val="1"/>
      <w:numFmt w:val="decimal"/>
      <w:lvlText w:val="%1."/>
      <w:lvlJc w:val="left"/>
      <w:pPr>
        <w:tabs>
          <w:tab w:val="num" w:pos="570"/>
        </w:tabs>
        <w:ind w:left="570" w:hanging="570"/>
      </w:pPr>
      <w:rPr>
        <w:rFonts w:hint="default"/>
      </w:rPr>
    </w:lvl>
    <w:lvl w:ilvl="1">
      <w:start w:val="1"/>
      <w:numFmt w:val="decimal"/>
      <w:isLgl/>
      <w:lvlText w:val="%1.%2"/>
      <w:lvlJc w:val="left"/>
      <w:pPr>
        <w:tabs>
          <w:tab w:val="num" w:pos="1146"/>
        </w:tabs>
        <w:ind w:left="1146" w:hanging="570"/>
      </w:pPr>
      <w:rPr>
        <w:rFonts w:hint="default"/>
      </w:rPr>
    </w:lvl>
    <w:lvl w:ilvl="2">
      <w:start w:val="1"/>
      <w:numFmt w:val="decimal"/>
      <w:isLgl/>
      <w:lvlText w:val="%1.%2.%3"/>
      <w:lvlJc w:val="left"/>
      <w:pPr>
        <w:tabs>
          <w:tab w:val="num" w:pos="1872"/>
        </w:tabs>
        <w:ind w:left="1872" w:hanging="720"/>
      </w:pPr>
      <w:rPr>
        <w:rFonts w:hint="default"/>
      </w:rPr>
    </w:lvl>
    <w:lvl w:ilvl="3">
      <w:start w:val="1"/>
      <w:numFmt w:val="decimal"/>
      <w:isLgl/>
      <w:lvlText w:val="%1.%2.%3.%4"/>
      <w:lvlJc w:val="left"/>
      <w:pPr>
        <w:tabs>
          <w:tab w:val="num" w:pos="2448"/>
        </w:tabs>
        <w:ind w:left="2448" w:hanging="720"/>
      </w:pPr>
      <w:rPr>
        <w:rFonts w:hint="default"/>
      </w:rPr>
    </w:lvl>
    <w:lvl w:ilvl="4">
      <w:start w:val="1"/>
      <w:numFmt w:val="decimal"/>
      <w:isLgl/>
      <w:lvlText w:val="%1.%2.%3.%4.%5"/>
      <w:lvlJc w:val="left"/>
      <w:pPr>
        <w:tabs>
          <w:tab w:val="num" w:pos="3384"/>
        </w:tabs>
        <w:ind w:left="3384" w:hanging="108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4896"/>
        </w:tabs>
        <w:ind w:left="4896" w:hanging="1440"/>
      </w:pPr>
      <w:rPr>
        <w:rFonts w:hint="default"/>
      </w:rPr>
    </w:lvl>
    <w:lvl w:ilvl="7">
      <w:start w:val="1"/>
      <w:numFmt w:val="decimal"/>
      <w:isLgl/>
      <w:lvlText w:val="%1.%2.%3.%4.%5.%6.%7.%8"/>
      <w:lvlJc w:val="left"/>
      <w:pPr>
        <w:tabs>
          <w:tab w:val="num" w:pos="5472"/>
        </w:tabs>
        <w:ind w:left="5472" w:hanging="1440"/>
      </w:pPr>
      <w:rPr>
        <w:rFonts w:hint="default"/>
      </w:rPr>
    </w:lvl>
    <w:lvl w:ilvl="8">
      <w:start w:val="1"/>
      <w:numFmt w:val="decimal"/>
      <w:isLgl/>
      <w:lvlText w:val="%1.%2.%3.%4.%5.%6.%7.%8.%9"/>
      <w:lvlJc w:val="left"/>
      <w:pPr>
        <w:tabs>
          <w:tab w:val="num" w:pos="6408"/>
        </w:tabs>
        <w:ind w:left="6408" w:hanging="1800"/>
      </w:pPr>
      <w:rPr>
        <w:rFonts w:hint="default"/>
      </w:rPr>
    </w:lvl>
  </w:abstractNum>
  <w:abstractNum w:abstractNumId="26" w15:restartNumberingAfterBreak="0">
    <w:nsid w:val="47930B05"/>
    <w:multiLevelType w:val="multilevel"/>
    <w:tmpl w:val="0A32982E"/>
    <w:lvl w:ilvl="0">
      <w:start w:val="1"/>
      <w:numFmt w:val="decimal"/>
      <w:lvlText w:val="%1."/>
      <w:lvlJc w:val="left"/>
      <w:pPr>
        <w:tabs>
          <w:tab w:val="num" w:pos="570"/>
        </w:tabs>
        <w:ind w:left="570" w:hanging="570"/>
      </w:pPr>
      <w:rPr>
        <w:rFonts w:hint="default"/>
        <w:caps w:val="0"/>
      </w:rPr>
    </w:lvl>
    <w:lvl w:ilvl="1">
      <w:start w:val="1"/>
      <w:numFmt w:val="decimal"/>
      <w:pStyle w:val="CustomHEading2"/>
      <w:isLgl/>
      <w:lvlText w:val="%1.%2"/>
      <w:lvlJc w:val="left"/>
      <w:pPr>
        <w:tabs>
          <w:tab w:val="num" w:pos="1146"/>
        </w:tabs>
        <w:ind w:left="1146" w:hanging="570"/>
      </w:pPr>
      <w:rPr>
        <w:rFonts w:hint="default"/>
      </w:rPr>
    </w:lvl>
    <w:lvl w:ilvl="2">
      <w:start w:val="1"/>
      <w:numFmt w:val="decimal"/>
      <w:isLgl/>
      <w:lvlText w:val="%1.%2.%3"/>
      <w:lvlJc w:val="left"/>
      <w:pPr>
        <w:tabs>
          <w:tab w:val="num" w:pos="1872"/>
        </w:tabs>
        <w:ind w:left="1872" w:hanging="720"/>
      </w:pPr>
      <w:rPr>
        <w:rFonts w:hint="default"/>
      </w:rPr>
    </w:lvl>
    <w:lvl w:ilvl="3">
      <w:start w:val="1"/>
      <w:numFmt w:val="decimal"/>
      <w:isLgl/>
      <w:lvlText w:val="%1.%2.%3.%4"/>
      <w:lvlJc w:val="left"/>
      <w:pPr>
        <w:tabs>
          <w:tab w:val="num" w:pos="2448"/>
        </w:tabs>
        <w:ind w:left="2448" w:hanging="720"/>
      </w:pPr>
      <w:rPr>
        <w:rFonts w:hint="default"/>
      </w:rPr>
    </w:lvl>
    <w:lvl w:ilvl="4">
      <w:start w:val="1"/>
      <w:numFmt w:val="decimal"/>
      <w:isLgl/>
      <w:lvlText w:val="%1.%2.%3.%4.%5"/>
      <w:lvlJc w:val="left"/>
      <w:pPr>
        <w:tabs>
          <w:tab w:val="num" w:pos="3384"/>
        </w:tabs>
        <w:ind w:left="3384" w:hanging="108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4896"/>
        </w:tabs>
        <w:ind w:left="4896" w:hanging="1440"/>
      </w:pPr>
      <w:rPr>
        <w:rFonts w:hint="default"/>
      </w:rPr>
    </w:lvl>
    <w:lvl w:ilvl="7">
      <w:start w:val="1"/>
      <w:numFmt w:val="decimal"/>
      <w:isLgl/>
      <w:lvlText w:val="%1.%2.%3.%4.%5.%6.%7.%8"/>
      <w:lvlJc w:val="left"/>
      <w:pPr>
        <w:tabs>
          <w:tab w:val="num" w:pos="5472"/>
        </w:tabs>
        <w:ind w:left="5472" w:hanging="1440"/>
      </w:pPr>
      <w:rPr>
        <w:rFonts w:hint="default"/>
      </w:rPr>
    </w:lvl>
    <w:lvl w:ilvl="8">
      <w:start w:val="1"/>
      <w:numFmt w:val="decimal"/>
      <w:isLgl/>
      <w:lvlText w:val="%1.%2.%3.%4.%5.%6.%7.%8.%9"/>
      <w:lvlJc w:val="left"/>
      <w:pPr>
        <w:tabs>
          <w:tab w:val="num" w:pos="6408"/>
        </w:tabs>
        <w:ind w:left="6408" w:hanging="1800"/>
      </w:pPr>
      <w:rPr>
        <w:rFonts w:hint="default"/>
      </w:rPr>
    </w:lvl>
  </w:abstractNum>
  <w:abstractNum w:abstractNumId="27" w15:restartNumberingAfterBreak="0">
    <w:nsid w:val="4A142791"/>
    <w:multiLevelType w:val="hybridMultilevel"/>
    <w:tmpl w:val="5A0E3304"/>
    <w:lvl w:ilvl="0" w:tplc="0C090005">
      <w:start w:val="1"/>
      <w:numFmt w:val="bullet"/>
      <w:lvlText w:val=""/>
      <w:lvlJc w:val="left"/>
      <w:pPr>
        <w:ind w:left="1259" w:hanging="360"/>
      </w:pPr>
      <w:rPr>
        <w:rFonts w:ascii="Wingdings" w:hAnsi="Wingdings" w:hint="default"/>
      </w:rPr>
    </w:lvl>
    <w:lvl w:ilvl="1" w:tplc="0C090003" w:tentative="1">
      <w:start w:val="1"/>
      <w:numFmt w:val="bullet"/>
      <w:lvlText w:val="o"/>
      <w:lvlJc w:val="left"/>
      <w:pPr>
        <w:ind w:left="1979" w:hanging="360"/>
      </w:pPr>
      <w:rPr>
        <w:rFonts w:ascii="Courier New" w:hAnsi="Courier New" w:cs="Courier New" w:hint="default"/>
      </w:rPr>
    </w:lvl>
    <w:lvl w:ilvl="2" w:tplc="0C090005" w:tentative="1">
      <w:start w:val="1"/>
      <w:numFmt w:val="bullet"/>
      <w:lvlText w:val=""/>
      <w:lvlJc w:val="left"/>
      <w:pPr>
        <w:ind w:left="2699" w:hanging="360"/>
      </w:pPr>
      <w:rPr>
        <w:rFonts w:ascii="Wingdings" w:hAnsi="Wingdings" w:hint="default"/>
      </w:rPr>
    </w:lvl>
    <w:lvl w:ilvl="3" w:tplc="0C090001" w:tentative="1">
      <w:start w:val="1"/>
      <w:numFmt w:val="bullet"/>
      <w:lvlText w:val=""/>
      <w:lvlJc w:val="left"/>
      <w:pPr>
        <w:ind w:left="3419" w:hanging="360"/>
      </w:pPr>
      <w:rPr>
        <w:rFonts w:ascii="Symbol" w:hAnsi="Symbol" w:hint="default"/>
      </w:rPr>
    </w:lvl>
    <w:lvl w:ilvl="4" w:tplc="0C090003" w:tentative="1">
      <w:start w:val="1"/>
      <w:numFmt w:val="bullet"/>
      <w:lvlText w:val="o"/>
      <w:lvlJc w:val="left"/>
      <w:pPr>
        <w:ind w:left="4139" w:hanging="360"/>
      </w:pPr>
      <w:rPr>
        <w:rFonts w:ascii="Courier New" w:hAnsi="Courier New" w:cs="Courier New" w:hint="default"/>
      </w:rPr>
    </w:lvl>
    <w:lvl w:ilvl="5" w:tplc="0C090005" w:tentative="1">
      <w:start w:val="1"/>
      <w:numFmt w:val="bullet"/>
      <w:lvlText w:val=""/>
      <w:lvlJc w:val="left"/>
      <w:pPr>
        <w:ind w:left="4859" w:hanging="360"/>
      </w:pPr>
      <w:rPr>
        <w:rFonts w:ascii="Wingdings" w:hAnsi="Wingdings" w:hint="default"/>
      </w:rPr>
    </w:lvl>
    <w:lvl w:ilvl="6" w:tplc="0C090001" w:tentative="1">
      <w:start w:val="1"/>
      <w:numFmt w:val="bullet"/>
      <w:lvlText w:val=""/>
      <w:lvlJc w:val="left"/>
      <w:pPr>
        <w:ind w:left="5579" w:hanging="360"/>
      </w:pPr>
      <w:rPr>
        <w:rFonts w:ascii="Symbol" w:hAnsi="Symbol" w:hint="default"/>
      </w:rPr>
    </w:lvl>
    <w:lvl w:ilvl="7" w:tplc="0C090003" w:tentative="1">
      <w:start w:val="1"/>
      <w:numFmt w:val="bullet"/>
      <w:lvlText w:val="o"/>
      <w:lvlJc w:val="left"/>
      <w:pPr>
        <w:ind w:left="6299" w:hanging="360"/>
      </w:pPr>
      <w:rPr>
        <w:rFonts w:ascii="Courier New" w:hAnsi="Courier New" w:cs="Courier New" w:hint="default"/>
      </w:rPr>
    </w:lvl>
    <w:lvl w:ilvl="8" w:tplc="0C090005" w:tentative="1">
      <w:start w:val="1"/>
      <w:numFmt w:val="bullet"/>
      <w:lvlText w:val=""/>
      <w:lvlJc w:val="left"/>
      <w:pPr>
        <w:ind w:left="7019" w:hanging="360"/>
      </w:pPr>
      <w:rPr>
        <w:rFonts w:ascii="Wingdings" w:hAnsi="Wingdings" w:hint="default"/>
      </w:rPr>
    </w:lvl>
  </w:abstractNum>
  <w:abstractNum w:abstractNumId="28" w15:restartNumberingAfterBreak="0">
    <w:nsid w:val="4D63061E"/>
    <w:multiLevelType w:val="hybridMultilevel"/>
    <w:tmpl w:val="2F124FA0"/>
    <w:lvl w:ilvl="0" w:tplc="0C09000F">
      <w:start w:val="1"/>
      <w:numFmt w:val="decimal"/>
      <w:lvlText w:val="%1."/>
      <w:lvlJc w:val="left"/>
      <w:pPr>
        <w:tabs>
          <w:tab w:val="num" w:pos="360"/>
        </w:tabs>
        <w:ind w:left="360" w:hanging="360"/>
      </w:pPr>
    </w:lvl>
    <w:lvl w:ilvl="1" w:tplc="0C090019">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9" w15:restartNumberingAfterBreak="0">
    <w:nsid w:val="4DDE0BE5"/>
    <w:multiLevelType w:val="hybridMultilevel"/>
    <w:tmpl w:val="E60C0302"/>
    <w:lvl w:ilvl="0" w:tplc="FF143CC6">
      <w:start w:val="1"/>
      <w:numFmt w:val="lowerLetter"/>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4FF24666"/>
    <w:multiLevelType w:val="hybridMultilevel"/>
    <w:tmpl w:val="222C3506"/>
    <w:lvl w:ilvl="0" w:tplc="FF143CC6">
      <w:start w:val="1"/>
      <w:numFmt w:val="lowerLetter"/>
      <w:lvlText w:val="(%1)"/>
      <w:lvlJc w:val="left"/>
      <w:pPr>
        <w:tabs>
          <w:tab w:val="num" w:pos="1080"/>
        </w:tabs>
        <w:ind w:left="1080" w:hanging="36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50E1002D"/>
    <w:multiLevelType w:val="multilevel"/>
    <w:tmpl w:val="D1E6E13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2" w15:restartNumberingAfterBreak="0">
    <w:nsid w:val="53215526"/>
    <w:multiLevelType w:val="hybridMultilevel"/>
    <w:tmpl w:val="AA5AB2BC"/>
    <w:lvl w:ilvl="0" w:tplc="AC5E413E">
      <w:start w:val="1"/>
      <w:numFmt w:val="lowerLetter"/>
      <w:lvlText w:val="(%1)"/>
      <w:lvlJc w:val="left"/>
      <w:pPr>
        <w:tabs>
          <w:tab w:val="num" w:pos="1800"/>
        </w:tabs>
        <w:ind w:left="1800" w:hanging="360"/>
      </w:pPr>
      <w:rPr>
        <w:rFonts w:hint="default"/>
      </w:rPr>
    </w:lvl>
    <w:lvl w:ilvl="1" w:tplc="0C090019" w:tentative="1">
      <w:start w:val="1"/>
      <w:numFmt w:val="lowerLetter"/>
      <w:lvlText w:val="%2."/>
      <w:lvlJc w:val="left"/>
      <w:pPr>
        <w:tabs>
          <w:tab w:val="num" w:pos="2160"/>
        </w:tabs>
        <w:ind w:left="2160" w:hanging="360"/>
      </w:pPr>
    </w:lvl>
    <w:lvl w:ilvl="2" w:tplc="0C09001B" w:tentative="1">
      <w:start w:val="1"/>
      <w:numFmt w:val="lowerRoman"/>
      <w:lvlText w:val="%3."/>
      <w:lvlJc w:val="right"/>
      <w:pPr>
        <w:tabs>
          <w:tab w:val="num" w:pos="2880"/>
        </w:tabs>
        <w:ind w:left="2880" w:hanging="180"/>
      </w:pPr>
    </w:lvl>
    <w:lvl w:ilvl="3" w:tplc="0C09000F" w:tentative="1">
      <w:start w:val="1"/>
      <w:numFmt w:val="decimal"/>
      <w:lvlText w:val="%4."/>
      <w:lvlJc w:val="left"/>
      <w:pPr>
        <w:tabs>
          <w:tab w:val="num" w:pos="3600"/>
        </w:tabs>
        <w:ind w:left="3600" w:hanging="360"/>
      </w:pPr>
    </w:lvl>
    <w:lvl w:ilvl="4" w:tplc="0C090019" w:tentative="1">
      <w:start w:val="1"/>
      <w:numFmt w:val="lowerLetter"/>
      <w:lvlText w:val="%5."/>
      <w:lvlJc w:val="left"/>
      <w:pPr>
        <w:tabs>
          <w:tab w:val="num" w:pos="4320"/>
        </w:tabs>
        <w:ind w:left="4320" w:hanging="360"/>
      </w:pPr>
    </w:lvl>
    <w:lvl w:ilvl="5" w:tplc="0C09001B" w:tentative="1">
      <w:start w:val="1"/>
      <w:numFmt w:val="lowerRoman"/>
      <w:lvlText w:val="%6."/>
      <w:lvlJc w:val="right"/>
      <w:pPr>
        <w:tabs>
          <w:tab w:val="num" w:pos="5040"/>
        </w:tabs>
        <w:ind w:left="5040" w:hanging="180"/>
      </w:pPr>
    </w:lvl>
    <w:lvl w:ilvl="6" w:tplc="0C09000F" w:tentative="1">
      <w:start w:val="1"/>
      <w:numFmt w:val="decimal"/>
      <w:lvlText w:val="%7."/>
      <w:lvlJc w:val="left"/>
      <w:pPr>
        <w:tabs>
          <w:tab w:val="num" w:pos="5760"/>
        </w:tabs>
        <w:ind w:left="5760" w:hanging="360"/>
      </w:pPr>
    </w:lvl>
    <w:lvl w:ilvl="7" w:tplc="0C090019" w:tentative="1">
      <w:start w:val="1"/>
      <w:numFmt w:val="lowerLetter"/>
      <w:lvlText w:val="%8."/>
      <w:lvlJc w:val="left"/>
      <w:pPr>
        <w:tabs>
          <w:tab w:val="num" w:pos="6480"/>
        </w:tabs>
        <w:ind w:left="6480" w:hanging="360"/>
      </w:pPr>
    </w:lvl>
    <w:lvl w:ilvl="8" w:tplc="0C09001B" w:tentative="1">
      <w:start w:val="1"/>
      <w:numFmt w:val="lowerRoman"/>
      <w:lvlText w:val="%9."/>
      <w:lvlJc w:val="right"/>
      <w:pPr>
        <w:tabs>
          <w:tab w:val="num" w:pos="7200"/>
        </w:tabs>
        <w:ind w:left="7200" w:hanging="180"/>
      </w:pPr>
    </w:lvl>
  </w:abstractNum>
  <w:abstractNum w:abstractNumId="33" w15:restartNumberingAfterBreak="0">
    <w:nsid w:val="55B95DE0"/>
    <w:multiLevelType w:val="multilevel"/>
    <w:tmpl w:val="D32A8A44"/>
    <w:lvl w:ilvl="0">
      <w:start w:val="6"/>
      <w:numFmt w:val="decimal"/>
      <w:lvlText w:val="%1."/>
      <w:lvlJc w:val="left"/>
      <w:pPr>
        <w:tabs>
          <w:tab w:val="num" w:pos="570"/>
        </w:tabs>
        <w:ind w:left="570" w:hanging="570"/>
      </w:pPr>
      <w:rPr>
        <w:rFonts w:hint="default"/>
      </w:rPr>
    </w:lvl>
    <w:lvl w:ilvl="1">
      <w:start w:val="1"/>
      <w:numFmt w:val="decimal"/>
      <w:isLgl/>
      <w:lvlText w:val="%1.%2"/>
      <w:lvlJc w:val="left"/>
      <w:pPr>
        <w:tabs>
          <w:tab w:val="num" w:pos="1146"/>
        </w:tabs>
        <w:ind w:left="1146" w:hanging="570"/>
      </w:pPr>
      <w:rPr>
        <w:rFonts w:hint="default"/>
      </w:rPr>
    </w:lvl>
    <w:lvl w:ilvl="2">
      <w:start w:val="1"/>
      <w:numFmt w:val="decimal"/>
      <w:isLgl/>
      <w:lvlText w:val="%1.%2.%3"/>
      <w:lvlJc w:val="left"/>
      <w:pPr>
        <w:tabs>
          <w:tab w:val="num" w:pos="1872"/>
        </w:tabs>
        <w:ind w:left="1872" w:hanging="720"/>
      </w:pPr>
      <w:rPr>
        <w:rFonts w:hint="default"/>
      </w:rPr>
    </w:lvl>
    <w:lvl w:ilvl="3">
      <w:start w:val="1"/>
      <w:numFmt w:val="decimal"/>
      <w:isLgl/>
      <w:lvlText w:val="%1.%2.%3.%4"/>
      <w:lvlJc w:val="left"/>
      <w:pPr>
        <w:tabs>
          <w:tab w:val="num" w:pos="2448"/>
        </w:tabs>
        <w:ind w:left="2448" w:hanging="720"/>
      </w:pPr>
      <w:rPr>
        <w:rFonts w:hint="default"/>
      </w:rPr>
    </w:lvl>
    <w:lvl w:ilvl="4">
      <w:start w:val="1"/>
      <w:numFmt w:val="decimal"/>
      <w:isLgl/>
      <w:lvlText w:val="%1.%2.%3.%4.%5"/>
      <w:lvlJc w:val="left"/>
      <w:pPr>
        <w:tabs>
          <w:tab w:val="num" w:pos="3384"/>
        </w:tabs>
        <w:ind w:left="3384" w:hanging="108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4896"/>
        </w:tabs>
        <w:ind w:left="4896" w:hanging="1440"/>
      </w:pPr>
      <w:rPr>
        <w:rFonts w:hint="default"/>
      </w:rPr>
    </w:lvl>
    <w:lvl w:ilvl="7">
      <w:start w:val="1"/>
      <w:numFmt w:val="decimal"/>
      <w:isLgl/>
      <w:lvlText w:val="%1.%2.%3.%4.%5.%6.%7.%8"/>
      <w:lvlJc w:val="left"/>
      <w:pPr>
        <w:tabs>
          <w:tab w:val="num" w:pos="5472"/>
        </w:tabs>
        <w:ind w:left="5472" w:hanging="1440"/>
      </w:pPr>
      <w:rPr>
        <w:rFonts w:hint="default"/>
      </w:rPr>
    </w:lvl>
    <w:lvl w:ilvl="8">
      <w:start w:val="1"/>
      <w:numFmt w:val="decimal"/>
      <w:isLgl/>
      <w:lvlText w:val="%1.%2.%3.%4.%5.%6.%7.%8.%9"/>
      <w:lvlJc w:val="left"/>
      <w:pPr>
        <w:tabs>
          <w:tab w:val="num" w:pos="6408"/>
        </w:tabs>
        <w:ind w:left="6408" w:hanging="1800"/>
      </w:pPr>
      <w:rPr>
        <w:rFonts w:hint="default"/>
      </w:rPr>
    </w:lvl>
  </w:abstractNum>
  <w:abstractNum w:abstractNumId="34" w15:restartNumberingAfterBreak="0">
    <w:nsid w:val="56E97E48"/>
    <w:multiLevelType w:val="multilevel"/>
    <w:tmpl w:val="D1E6E13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5" w15:restartNumberingAfterBreak="0">
    <w:nsid w:val="577E3CD4"/>
    <w:multiLevelType w:val="multilevel"/>
    <w:tmpl w:val="7B607428"/>
    <w:lvl w:ilvl="0">
      <w:start w:val="1"/>
      <w:numFmt w:val="decimal"/>
      <w:lvlText w:val="%1"/>
      <w:lvlJc w:val="left"/>
      <w:pPr>
        <w:tabs>
          <w:tab w:val="num" w:pos="246"/>
        </w:tabs>
        <w:ind w:left="246" w:hanging="360"/>
      </w:pPr>
      <w:rPr>
        <w:rFonts w:hint="default"/>
      </w:rPr>
    </w:lvl>
    <w:lvl w:ilvl="1">
      <w:start w:val="1"/>
      <w:numFmt w:val="decimal"/>
      <w:lvlText w:val="%2."/>
      <w:lvlJc w:val="left"/>
      <w:pPr>
        <w:tabs>
          <w:tab w:val="num" w:pos="1758"/>
        </w:tabs>
        <w:ind w:left="1758" w:hanging="360"/>
      </w:pPr>
      <w:rPr>
        <w:rFonts w:hint="default"/>
      </w:rPr>
    </w:lvl>
    <w:lvl w:ilvl="2">
      <w:start w:val="1"/>
      <w:numFmt w:val="bullet"/>
      <w:lvlText w:val=""/>
      <w:lvlJc w:val="left"/>
      <w:pPr>
        <w:tabs>
          <w:tab w:val="num" w:pos="2478"/>
        </w:tabs>
        <w:ind w:left="2478" w:hanging="360"/>
      </w:pPr>
      <w:rPr>
        <w:rFonts w:ascii="Wingdings" w:hAnsi="Wingdings" w:hint="default"/>
      </w:rPr>
    </w:lvl>
    <w:lvl w:ilvl="3">
      <w:start w:val="1"/>
      <w:numFmt w:val="bullet"/>
      <w:lvlText w:val=""/>
      <w:lvlJc w:val="left"/>
      <w:pPr>
        <w:tabs>
          <w:tab w:val="num" w:pos="3198"/>
        </w:tabs>
        <w:ind w:left="3198" w:hanging="360"/>
      </w:pPr>
      <w:rPr>
        <w:rFonts w:ascii="Symbol" w:hAnsi="Symbol" w:hint="default"/>
      </w:rPr>
    </w:lvl>
    <w:lvl w:ilvl="4">
      <w:start w:val="1"/>
      <w:numFmt w:val="bullet"/>
      <w:lvlText w:val="o"/>
      <w:lvlJc w:val="left"/>
      <w:pPr>
        <w:tabs>
          <w:tab w:val="num" w:pos="3918"/>
        </w:tabs>
        <w:ind w:left="3918" w:hanging="360"/>
      </w:pPr>
      <w:rPr>
        <w:rFonts w:ascii="Courier New" w:hAnsi="Courier New" w:hint="default"/>
      </w:rPr>
    </w:lvl>
    <w:lvl w:ilvl="5">
      <w:start w:val="1"/>
      <w:numFmt w:val="bullet"/>
      <w:lvlText w:val=""/>
      <w:lvlJc w:val="left"/>
      <w:pPr>
        <w:tabs>
          <w:tab w:val="num" w:pos="4638"/>
        </w:tabs>
        <w:ind w:left="4638" w:hanging="360"/>
      </w:pPr>
      <w:rPr>
        <w:rFonts w:ascii="Wingdings" w:hAnsi="Wingdings" w:hint="default"/>
      </w:rPr>
    </w:lvl>
    <w:lvl w:ilvl="6">
      <w:start w:val="1"/>
      <w:numFmt w:val="bullet"/>
      <w:lvlText w:val=""/>
      <w:lvlJc w:val="left"/>
      <w:pPr>
        <w:tabs>
          <w:tab w:val="num" w:pos="5358"/>
        </w:tabs>
        <w:ind w:left="5358" w:hanging="360"/>
      </w:pPr>
      <w:rPr>
        <w:rFonts w:ascii="Symbol" w:hAnsi="Symbol" w:hint="default"/>
      </w:rPr>
    </w:lvl>
    <w:lvl w:ilvl="7">
      <w:start w:val="1"/>
      <w:numFmt w:val="bullet"/>
      <w:lvlText w:val="o"/>
      <w:lvlJc w:val="left"/>
      <w:pPr>
        <w:tabs>
          <w:tab w:val="num" w:pos="6078"/>
        </w:tabs>
        <w:ind w:left="6078" w:hanging="360"/>
      </w:pPr>
      <w:rPr>
        <w:rFonts w:ascii="Courier New" w:hAnsi="Courier New" w:hint="default"/>
      </w:rPr>
    </w:lvl>
    <w:lvl w:ilvl="8">
      <w:start w:val="1"/>
      <w:numFmt w:val="bullet"/>
      <w:lvlText w:val=""/>
      <w:lvlJc w:val="left"/>
      <w:pPr>
        <w:tabs>
          <w:tab w:val="num" w:pos="6798"/>
        </w:tabs>
        <w:ind w:left="6798" w:hanging="360"/>
      </w:pPr>
      <w:rPr>
        <w:rFonts w:ascii="Wingdings" w:hAnsi="Wingdings" w:hint="default"/>
      </w:rPr>
    </w:lvl>
  </w:abstractNum>
  <w:abstractNum w:abstractNumId="36" w15:restartNumberingAfterBreak="0">
    <w:nsid w:val="5C322247"/>
    <w:multiLevelType w:val="multilevel"/>
    <w:tmpl w:val="8E82AE9E"/>
    <w:lvl w:ilvl="0">
      <w:start w:val="2"/>
      <w:numFmt w:val="decimal"/>
      <w:lvlText w:val="%1"/>
      <w:lvlJc w:val="left"/>
      <w:pPr>
        <w:tabs>
          <w:tab w:val="num" w:pos="510"/>
        </w:tabs>
        <w:ind w:left="510" w:hanging="510"/>
      </w:pPr>
      <w:rPr>
        <w:rFonts w:hint="default"/>
      </w:rPr>
    </w:lvl>
    <w:lvl w:ilvl="1">
      <w:start w:val="1"/>
      <w:numFmt w:val="decimal"/>
      <w:lvlText w:val="%1.%2"/>
      <w:lvlJc w:val="left"/>
      <w:pPr>
        <w:tabs>
          <w:tab w:val="num" w:pos="1080"/>
        </w:tabs>
        <w:ind w:left="1080" w:hanging="51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37" w15:restartNumberingAfterBreak="0">
    <w:nsid w:val="5C4D3577"/>
    <w:multiLevelType w:val="multilevel"/>
    <w:tmpl w:val="9080EA7E"/>
    <w:lvl w:ilvl="0">
      <w:start w:val="1"/>
      <w:numFmt w:val="decimal"/>
      <w:lvlText w:val="%1."/>
      <w:lvlJc w:val="left"/>
      <w:pPr>
        <w:tabs>
          <w:tab w:val="num" w:pos="570"/>
        </w:tabs>
        <w:ind w:left="570" w:hanging="570"/>
      </w:pPr>
      <w:rPr>
        <w:rFonts w:hint="default"/>
        <w:caps w:val="0"/>
      </w:rPr>
    </w:lvl>
    <w:lvl w:ilvl="1">
      <w:start w:val="1"/>
      <w:numFmt w:val="decimal"/>
      <w:isLgl/>
      <w:lvlText w:val="%1.%2"/>
      <w:lvlJc w:val="left"/>
      <w:pPr>
        <w:tabs>
          <w:tab w:val="num" w:pos="1146"/>
        </w:tabs>
        <w:ind w:left="1146" w:hanging="570"/>
      </w:pPr>
      <w:rPr>
        <w:rFonts w:hint="default"/>
      </w:rPr>
    </w:lvl>
    <w:lvl w:ilvl="2">
      <w:start w:val="1"/>
      <w:numFmt w:val="decimal"/>
      <w:isLgl/>
      <w:lvlText w:val="%1.%2.%3"/>
      <w:lvlJc w:val="left"/>
      <w:pPr>
        <w:tabs>
          <w:tab w:val="num" w:pos="1872"/>
        </w:tabs>
        <w:ind w:left="1872" w:hanging="720"/>
      </w:pPr>
      <w:rPr>
        <w:rFonts w:hint="default"/>
      </w:rPr>
    </w:lvl>
    <w:lvl w:ilvl="3">
      <w:start w:val="1"/>
      <w:numFmt w:val="decimal"/>
      <w:isLgl/>
      <w:lvlText w:val="%1.%2.%3.%4"/>
      <w:lvlJc w:val="left"/>
      <w:pPr>
        <w:tabs>
          <w:tab w:val="num" w:pos="2448"/>
        </w:tabs>
        <w:ind w:left="2448" w:hanging="720"/>
      </w:pPr>
      <w:rPr>
        <w:rFonts w:hint="default"/>
      </w:rPr>
    </w:lvl>
    <w:lvl w:ilvl="4">
      <w:start w:val="1"/>
      <w:numFmt w:val="decimal"/>
      <w:isLgl/>
      <w:lvlText w:val="%1.%2.%3.%4.%5"/>
      <w:lvlJc w:val="left"/>
      <w:pPr>
        <w:tabs>
          <w:tab w:val="num" w:pos="3384"/>
        </w:tabs>
        <w:ind w:left="3384" w:hanging="108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4896"/>
        </w:tabs>
        <w:ind w:left="4896" w:hanging="1440"/>
      </w:pPr>
      <w:rPr>
        <w:rFonts w:hint="default"/>
      </w:rPr>
    </w:lvl>
    <w:lvl w:ilvl="7">
      <w:start w:val="1"/>
      <w:numFmt w:val="decimal"/>
      <w:isLgl/>
      <w:lvlText w:val="%1.%2.%3.%4.%5.%6.%7.%8"/>
      <w:lvlJc w:val="left"/>
      <w:pPr>
        <w:tabs>
          <w:tab w:val="num" w:pos="5472"/>
        </w:tabs>
        <w:ind w:left="5472" w:hanging="1440"/>
      </w:pPr>
      <w:rPr>
        <w:rFonts w:hint="default"/>
      </w:rPr>
    </w:lvl>
    <w:lvl w:ilvl="8">
      <w:start w:val="1"/>
      <w:numFmt w:val="decimal"/>
      <w:isLgl/>
      <w:lvlText w:val="%1.%2.%3.%4.%5.%6.%7.%8.%9"/>
      <w:lvlJc w:val="left"/>
      <w:pPr>
        <w:tabs>
          <w:tab w:val="num" w:pos="6408"/>
        </w:tabs>
        <w:ind w:left="6408" w:hanging="1800"/>
      </w:pPr>
      <w:rPr>
        <w:rFonts w:hint="default"/>
      </w:rPr>
    </w:lvl>
  </w:abstractNum>
  <w:abstractNum w:abstractNumId="38" w15:restartNumberingAfterBreak="0">
    <w:nsid w:val="5CF9755C"/>
    <w:multiLevelType w:val="multilevel"/>
    <w:tmpl w:val="0C045CB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ascii="Arial" w:hAnsi="Arial" w:cs="Arial" w:hint="default"/>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9" w15:restartNumberingAfterBreak="0">
    <w:nsid w:val="608174D5"/>
    <w:multiLevelType w:val="hybridMultilevel"/>
    <w:tmpl w:val="AC50234A"/>
    <w:lvl w:ilvl="0" w:tplc="AC5E413E">
      <w:start w:val="1"/>
      <w:numFmt w:val="lowerLetter"/>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15:restartNumberingAfterBreak="0">
    <w:nsid w:val="65A06A6A"/>
    <w:multiLevelType w:val="multilevel"/>
    <w:tmpl w:val="86E2FFB6"/>
    <w:lvl w:ilvl="0">
      <w:start w:val="5"/>
      <w:numFmt w:val="decimal"/>
      <w:lvlText w:val="%1."/>
      <w:lvlJc w:val="left"/>
      <w:pPr>
        <w:tabs>
          <w:tab w:val="num" w:pos="570"/>
        </w:tabs>
        <w:ind w:left="570" w:hanging="570"/>
      </w:pPr>
      <w:rPr>
        <w:rFonts w:hint="default"/>
      </w:rPr>
    </w:lvl>
    <w:lvl w:ilvl="1">
      <w:start w:val="1"/>
      <w:numFmt w:val="decimal"/>
      <w:isLgl/>
      <w:lvlText w:val="%1.%2"/>
      <w:lvlJc w:val="left"/>
      <w:pPr>
        <w:tabs>
          <w:tab w:val="num" w:pos="1146"/>
        </w:tabs>
        <w:ind w:left="1146" w:hanging="570"/>
      </w:pPr>
      <w:rPr>
        <w:rFonts w:hint="default"/>
      </w:rPr>
    </w:lvl>
    <w:lvl w:ilvl="2">
      <w:start w:val="1"/>
      <w:numFmt w:val="decimal"/>
      <w:isLgl/>
      <w:lvlText w:val="%1.%2.%3"/>
      <w:lvlJc w:val="left"/>
      <w:pPr>
        <w:tabs>
          <w:tab w:val="num" w:pos="1872"/>
        </w:tabs>
        <w:ind w:left="1872" w:hanging="720"/>
      </w:pPr>
      <w:rPr>
        <w:rFonts w:hint="default"/>
      </w:rPr>
    </w:lvl>
    <w:lvl w:ilvl="3">
      <w:start w:val="1"/>
      <w:numFmt w:val="decimal"/>
      <w:isLgl/>
      <w:lvlText w:val="%1.%2.%3.%4"/>
      <w:lvlJc w:val="left"/>
      <w:pPr>
        <w:tabs>
          <w:tab w:val="num" w:pos="2448"/>
        </w:tabs>
        <w:ind w:left="2448" w:hanging="720"/>
      </w:pPr>
      <w:rPr>
        <w:rFonts w:hint="default"/>
      </w:rPr>
    </w:lvl>
    <w:lvl w:ilvl="4">
      <w:start w:val="1"/>
      <w:numFmt w:val="decimal"/>
      <w:isLgl/>
      <w:lvlText w:val="%1.%2.%3.%4.%5"/>
      <w:lvlJc w:val="left"/>
      <w:pPr>
        <w:tabs>
          <w:tab w:val="num" w:pos="3384"/>
        </w:tabs>
        <w:ind w:left="3384" w:hanging="108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4896"/>
        </w:tabs>
        <w:ind w:left="4896" w:hanging="1440"/>
      </w:pPr>
      <w:rPr>
        <w:rFonts w:hint="default"/>
      </w:rPr>
    </w:lvl>
    <w:lvl w:ilvl="7">
      <w:start w:val="1"/>
      <w:numFmt w:val="decimal"/>
      <w:isLgl/>
      <w:lvlText w:val="%1.%2.%3.%4.%5.%6.%7.%8"/>
      <w:lvlJc w:val="left"/>
      <w:pPr>
        <w:tabs>
          <w:tab w:val="num" w:pos="5472"/>
        </w:tabs>
        <w:ind w:left="5472" w:hanging="1440"/>
      </w:pPr>
      <w:rPr>
        <w:rFonts w:hint="default"/>
      </w:rPr>
    </w:lvl>
    <w:lvl w:ilvl="8">
      <w:start w:val="1"/>
      <w:numFmt w:val="decimal"/>
      <w:isLgl/>
      <w:lvlText w:val="%1.%2.%3.%4.%5.%6.%7.%8.%9"/>
      <w:lvlJc w:val="left"/>
      <w:pPr>
        <w:tabs>
          <w:tab w:val="num" w:pos="6408"/>
        </w:tabs>
        <w:ind w:left="6408" w:hanging="1800"/>
      </w:pPr>
      <w:rPr>
        <w:rFonts w:hint="default"/>
      </w:rPr>
    </w:lvl>
  </w:abstractNum>
  <w:abstractNum w:abstractNumId="41" w15:restartNumberingAfterBreak="0">
    <w:nsid w:val="65BF190B"/>
    <w:multiLevelType w:val="hybridMultilevel"/>
    <w:tmpl w:val="ECCCCDD2"/>
    <w:lvl w:ilvl="0" w:tplc="7E18DE78">
      <w:start w:val="1"/>
      <w:numFmt w:val="lowerLetter"/>
      <w:lvlText w:val="(%1)"/>
      <w:lvlJc w:val="left"/>
      <w:pPr>
        <w:tabs>
          <w:tab w:val="num" w:pos="2160"/>
        </w:tabs>
        <w:ind w:left="2160" w:hanging="720"/>
      </w:pPr>
      <w:rPr>
        <w:rFonts w:ascii="Times New Roman" w:eastAsia="Times New Roman" w:hAnsi="Times New Roman" w:cs="Times New Roman"/>
      </w:rPr>
    </w:lvl>
    <w:lvl w:ilvl="1" w:tplc="0C090019" w:tentative="1">
      <w:start w:val="1"/>
      <w:numFmt w:val="lowerLetter"/>
      <w:lvlText w:val="%2."/>
      <w:lvlJc w:val="left"/>
      <w:pPr>
        <w:tabs>
          <w:tab w:val="num" w:pos="2520"/>
        </w:tabs>
        <w:ind w:left="2520" w:hanging="360"/>
      </w:pPr>
    </w:lvl>
    <w:lvl w:ilvl="2" w:tplc="0C09001B" w:tentative="1">
      <w:start w:val="1"/>
      <w:numFmt w:val="lowerRoman"/>
      <w:lvlText w:val="%3."/>
      <w:lvlJc w:val="right"/>
      <w:pPr>
        <w:tabs>
          <w:tab w:val="num" w:pos="3240"/>
        </w:tabs>
        <w:ind w:left="3240" w:hanging="180"/>
      </w:pPr>
    </w:lvl>
    <w:lvl w:ilvl="3" w:tplc="0C09000F" w:tentative="1">
      <w:start w:val="1"/>
      <w:numFmt w:val="decimal"/>
      <w:lvlText w:val="%4."/>
      <w:lvlJc w:val="left"/>
      <w:pPr>
        <w:tabs>
          <w:tab w:val="num" w:pos="3960"/>
        </w:tabs>
        <w:ind w:left="3960" w:hanging="360"/>
      </w:pPr>
    </w:lvl>
    <w:lvl w:ilvl="4" w:tplc="0C090019" w:tentative="1">
      <w:start w:val="1"/>
      <w:numFmt w:val="lowerLetter"/>
      <w:lvlText w:val="%5."/>
      <w:lvlJc w:val="left"/>
      <w:pPr>
        <w:tabs>
          <w:tab w:val="num" w:pos="4680"/>
        </w:tabs>
        <w:ind w:left="4680" w:hanging="360"/>
      </w:pPr>
    </w:lvl>
    <w:lvl w:ilvl="5" w:tplc="0C09001B" w:tentative="1">
      <w:start w:val="1"/>
      <w:numFmt w:val="lowerRoman"/>
      <w:lvlText w:val="%6."/>
      <w:lvlJc w:val="right"/>
      <w:pPr>
        <w:tabs>
          <w:tab w:val="num" w:pos="5400"/>
        </w:tabs>
        <w:ind w:left="5400" w:hanging="180"/>
      </w:pPr>
    </w:lvl>
    <w:lvl w:ilvl="6" w:tplc="0C09000F" w:tentative="1">
      <w:start w:val="1"/>
      <w:numFmt w:val="decimal"/>
      <w:lvlText w:val="%7."/>
      <w:lvlJc w:val="left"/>
      <w:pPr>
        <w:tabs>
          <w:tab w:val="num" w:pos="6120"/>
        </w:tabs>
        <w:ind w:left="6120" w:hanging="360"/>
      </w:pPr>
    </w:lvl>
    <w:lvl w:ilvl="7" w:tplc="0C090019" w:tentative="1">
      <w:start w:val="1"/>
      <w:numFmt w:val="lowerLetter"/>
      <w:lvlText w:val="%8."/>
      <w:lvlJc w:val="left"/>
      <w:pPr>
        <w:tabs>
          <w:tab w:val="num" w:pos="6840"/>
        </w:tabs>
        <w:ind w:left="6840" w:hanging="360"/>
      </w:pPr>
    </w:lvl>
    <w:lvl w:ilvl="8" w:tplc="0C09001B" w:tentative="1">
      <w:start w:val="1"/>
      <w:numFmt w:val="lowerRoman"/>
      <w:lvlText w:val="%9."/>
      <w:lvlJc w:val="right"/>
      <w:pPr>
        <w:tabs>
          <w:tab w:val="num" w:pos="7560"/>
        </w:tabs>
        <w:ind w:left="7560" w:hanging="180"/>
      </w:pPr>
    </w:lvl>
  </w:abstractNum>
  <w:abstractNum w:abstractNumId="42" w15:restartNumberingAfterBreak="0">
    <w:nsid w:val="68BC53FB"/>
    <w:multiLevelType w:val="hybridMultilevel"/>
    <w:tmpl w:val="344A4238"/>
    <w:lvl w:ilvl="0" w:tplc="0C090005">
      <w:start w:val="1"/>
      <w:numFmt w:val="bullet"/>
      <w:lvlText w:val=""/>
      <w:lvlJc w:val="left"/>
      <w:pPr>
        <w:ind w:left="1259" w:hanging="360"/>
      </w:pPr>
      <w:rPr>
        <w:rFonts w:ascii="Wingdings" w:hAnsi="Wingdings" w:hint="default"/>
      </w:rPr>
    </w:lvl>
    <w:lvl w:ilvl="1" w:tplc="0C090003" w:tentative="1">
      <w:start w:val="1"/>
      <w:numFmt w:val="bullet"/>
      <w:lvlText w:val="o"/>
      <w:lvlJc w:val="left"/>
      <w:pPr>
        <w:ind w:left="1979" w:hanging="360"/>
      </w:pPr>
      <w:rPr>
        <w:rFonts w:ascii="Courier New" w:hAnsi="Courier New" w:cs="Courier New" w:hint="default"/>
      </w:rPr>
    </w:lvl>
    <w:lvl w:ilvl="2" w:tplc="0C090005" w:tentative="1">
      <w:start w:val="1"/>
      <w:numFmt w:val="bullet"/>
      <w:lvlText w:val=""/>
      <w:lvlJc w:val="left"/>
      <w:pPr>
        <w:ind w:left="2699" w:hanging="360"/>
      </w:pPr>
      <w:rPr>
        <w:rFonts w:ascii="Wingdings" w:hAnsi="Wingdings" w:hint="default"/>
      </w:rPr>
    </w:lvl>
    <w:lvl w:ilvl="3" w:tplc="0C090001" w:tentative="1">
      <w:start w:val="1"/>
      <w:numFmt w:val="bullet"/>
      <w:lvlText w:val=""/>
      <w:lvlJc w:val="left"/>
      <w:pPr>
        <w:ind w:left="3419" w:hanging="360"/>
      </w:pPr>
      <w:rPr>
        <w:rFonts w:ascii="Symbol" w:hAnsi="Symbol" w:hint="default"/>
      </w:rPr>
    </w:lvl>
    <w:lvl w:ilvl="4" w:tplc="0C090003" w:tentative="1">
      <w:start w:val="1"/>
      <w:numFmt w:val="bullet"/>
      <w:lvlText w:val="o"/>
      <w:lvlJc w:val="left"/>
      <w:pPr>
        <w:ind w:left="4139" w:hanging="360"/>
      </w:pPr>
      <w:rPr>
        <w:rFonts w:ascii="Courier New" w:hAnsi="Courier New" w:cs="Courier New" w:hint="default"/>
      </w:rPr>
    </w:lvl>
    <w:lvl w:ilvl="5" w:tplc="0C090005" w:tentative="1">
      <w:start w:val="1"/>
      <w:numFmt w:val="bullet"/>
      <w:lvlText w:val=""/>
      <w:lvlJc w:val="left"/>
      <w:pPr>
        <w:ind w:left="4859" w:hanging="360"/>
      </w:pPr>
      <w:rPr>
        <w:rFonts w:ascii="Wingdings" w:hAnsi="Wingdings" w:hint="default"/>
      </w:rPr>
    </w:lvl>
    <w:lvl w:ilvl="6" w:tplc="0C090001" w:tentative="1">
      <w:start w:val="1"/>
      <w:numFmt w:val="bullet"/>
      <w:lvlText w:val=""/>
      <w:lvlJc w:val="left"/>
      <w:pPr>
        <w:ind w:left="5579" w:hanging="360"/>
      </w:pPr>
      <w:rPr>
        <w:rFonts w:ascii="Symbol" w:hAnsi="Symbol" w:hint="default"/>
      </w:rPr>
    </w:lvl>
    <w:lvl w:ilvl="7" w:tplc="0C090003" w:tentative="1">
      <w:start w:val="1"/>
      <w:numFmt w:val="bullet"/>
      <w:lvlText w:val="o"/>
      <w:lvlJc w:val="left"/>
      <w:pPr>
        <w:ind w:left="6299" w:hanging="360"/>
      </w:pPr>
      <w:rPr>
        <w:rFonts w:ascii="Courier New" w:hAnsi="Courier New" w:cs="Courier New" w:hint="default"/>
      </w:rPr>
    </w:lvl>
    <w:lvl w:ilvl="8" w:tplc="0C090005" w:tentative="1">
      <w:start w:val="1"/>
      <w:numFmt w:val="bullet"/>
      <w:lvlText w:val=""/>
      <w:lvlJc w:val="left"/>
      <w:pPr>
        <w:ind w:left="7019" w:hanging="360"/>
      </w:pPr>
      <w:rPr>
        <w:rFonts w:ascii="Wingdings" w:hAnsi="Wingdings" w:hint="default"/>
      </w:rPr>
    </w:lvl>
  </w:abstractNum>
  <w:abstractNum w:abstractNumId="43" w15:restartNumberingAfterBreak="0">
    <w:nsid w:val="6BF15543"/>
    <w:multiLevelType w:val="hybridMultilevel"/>
    <w:tmpl w:val="BCCA1D66"/>
    <w:lvl w:ilvl="0" w:tplc="3D2C430C">
      <w:start w:val="1"/>
      <w:numFmt w:val="lowerLetter"/>
      <w:lvlText w:val="(%1)"/>
      <w:lvlJc w:val="left"/>
      <w:pPr>
        <w:tabs>
          <w:tab w:val="num" w:pos="1080"/>
        </w:tabs>
        <w:ind w:left="1080" w:hanging="360"/>
      </w:pPr>
      <w:rPr>
        <w:rFonts w:hint="default"/>
      </w:rPr>
    </w:lvl>
    <w:lvl w:ilvl="1" w:tplc="0C09000F">
      <w:start w:val="1"/>
      <w:numFmt w:val="decimal"/>
      <w:lvlText w:val="%2."/>
      <w:lvlJc w:val="left"/>
      <w:pPr>
        <w:tabs>
          <w:tab w:val="num" w:pos="1758"/>
        </w:tabs>
        <w:ind w:left="1758" w:hanging="360"/>
      </w:pPr>
      <w:rPr>
        <w:rFonts w:hint="default"/>
      </w:rPr>
    </w:lvl>
    <w:lvl w:ilvl="2" w:tplc="04090005" w:tentative="1">
      <w:start w:val="1"/>
      <w:numFmt w:val="bullet"/>
      <w:lvlText w:val=""/>
      <w:lvlJc w:val="left"/>
      <w:pPr>
        <w:tabs>
          <w:tab w:val="num" w:pos="2478"/>
        </w:tabs>
        <w:ind w:left="2478" w:hanging="360"/>
      </w:pPr>
      <w:rPr>
        <w:rFonts w:ascii="Wingdings" w:hAnsi="Wingdings" w:hint="default"/>
      </w:rPr>
    </w:lvl>
    <w:lvl w:ilvl="3" w:tplc="04090001" w:tentative="1">
      <w:start w:val="1"/>
      <w:numFmt w:val="bullet"/>
      <w:lvlText w:val=""/>
      <w:lvlJc w:val="left"/>
      <w:pPr>
        <w:tabs>
          <w:tab w:val="num" w:pos="3198"/>
        </w:tabs>
        <w:ind w:left="3198" w:hanging="360"/>
      </w:pPr>
      <w:rPr>
        <w:rFonts w:ascii="Symbol" w:hAnsi="Symbol" w:hint="default"/>
      </w:rPr>
    </w:lvl>
    <w:lvl w:ilvl="4" w:tplc="04090003" w:tentative="1">
      <w:start w:val="1"/>
      <w:numFmt w:val="bullet"/>
      <w:lvlText w:val="o"/>
      <w:lvlJc w:val="left"/>
      <w:pPr>
        <w:tabs>
          <w:tab w:val="num" w:pos="3918"/>
        </w:tabs>
        <w:ind w:left="3918" w:hanging="360"/>
      </w:pPr>
      <w:rPr>
        <w:rFonts w:ascii="Courier New" w:hAnsi="Courier New" w:hint="default"/>
      </w:rPr>
    </w:lvl>
    <w:lvl w:ilvl="5" w:tplc="04090005" w:tentative="1">
      <w:start w:val="1"/>
      <w:numFmt w:val="bullet"/>
      <w:lvlText w:val=""/>
      <w:lvlJc w:val="left"/>
      <w:pPr>
        <w:tabs>
          <w:tab w:val="num" w:pos="4638"/>
        </w:tabs>
        <w:ind w:left="4638" w:hanging="360"/>
      </w:pPr>
      <w:rPr>
        <w:rFonts w:ascii="Wingdings" w:hAnsi="Wingdings" w:hint="default"/>
      </w:rPr>
    </w:lvl>
    <w:lvl w:ilvl="6" w:tplc="04090001" w:tentative="1">
      <w:start w:val="1"/>
      <w:numFmt w:val="bullet"/>
      <w:lvlText w:val=""/>
      <w:lvlJc w:val="left"/>
      <w:pPr>
        <w:tabs>
          <w:tab w:val="num" w:pos="5358"/>
        </w:tabs>
        <w:ind w:left="5358" w:hanging="360"/>
      </w:pPr>
      <w:rPr>
        <w:rFonts w:ascii="Symbol" w:hAnsi="Symbol" w:hint="default"/>
      </w:rPr>
    </w:lvl>
    <w:lvl w:ilvl="7" w:tplc="04090003" w:tentative="1">
      <w:start w:val="1"/>
      <w:numFmt w:val="bullet"/>
      <w:lvlText w:val="o"/>
      <w:lvlJc w:val="left"/>
      <w:pPr>
        <w:tabs>
          <w:tab w:val="num" w:pos="6078"/>
        </w:tabs>
        <w:ind w:left="6078" w:hanging="360"/>
      </w:pPr>
      <w:rPr>
        <w:rFonts w:ascii="Courier New" w:hAnsi="Courier New" w:hint="default"/>
      </w:rPr>
    </w:lvl>
    <w:lvl w:ilvl="8" w:tplc="04090005" w:tentative="1">
      <w:start w:val="1"/>
      <w:numFmt w:val="bullet"/>
      <w:lvlText w:val=""/>
      <w:lvlJc w:val="left"/>
      <w:pPr>
        <w:tabs>
          <w:tab w:val="num" w:pos="6798"/>
        </w:tabs>
        <w:ind w:left="6798" w:hanging="360"/>
      </w:pPr>
      <w:rPr>
        <w:rFonts w:ascii="Wingdings" w:hAnsi="Wingdings" w:hint="default"/>
      </w:rPr>
    </w:lvl>
  </w:abstractNum>
  <w:abstractNum w:abstractNumId="44" w15:restartNumberingAfterBreak="0">
    <w:nsid w:val="6CB40B51"/>
    <w:multiLevelType w:val="multilevel"/>
    <w:tmpl w:val="9AD8F26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ascii="Arial" w:hAnsi="Arial" w:cs="Arial" w:hint="default"/>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5" w15:restartNumberingAfterBreak="0">
    <w:nsid w:val="6D785AF5"/>
    <w:multiLevelType w:val="multilevel"/>
    <w:tmpl w:val="E6F60F2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ascii="Arial" w:hAnsi="Arial" w:cs="Arial" w:hint="default"/>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6" w15:restartNumberingAfterBreak="0">
    <w:nsid w:val="77D15097"/>
    <w:multiLevelType w:val="multilevel"/>
    <w:tmpl w:val="D0281DBC"/>
    <w:lvl w:ilvl="0">
      <w:start w:val="2"/>
      <w:numFmt w:val="decimal"/>
      <w:lvlText w:val="%1."/>
      <w:lvlJc w:val="left"/>
      <w:pPr>
        <w:tabs>
          <w:tab w:val="num" w:pos="570"/>
        </w:tabs>
        <w:ind w:left="570" w:hanging="570"/>
      </w:pPr>
      <w:rPr>
        <w:rFonts w:hint="default"/>
      </w:rPr>
    </w:lvl>
    <w:lvl w:ilvl="1">
      <w:start w:val="2"/>
      <w:numFmt w:val="decimal"/>
      <w:isLgl/>
      <w:lvlText w:val="%1.%2"/>
      <w:lvlJc w:val="left"/>
      <w:pPr>
        <w:tabs>
          <w:tab w:val="num" w:pos="1146"/>
        </w:tabs>
        <w:ind w:left="1146" w:hanging="570"/>
      </w:pPr>
      <w:rPr>
        <w:rFonts w:hint="default"/>
      </w:rPr>
    </w:lvl>
    <w:lvl w:ilvl="2">
      <w:start w:val="1"/>
      <w:numFmt w:val="decimal"/>
      <w:isLgl/>
      <w:lvlText w:val="%1.%2.%3"/>
      <w:lvlJc w:val="left"/>
      <w:pPr>
        <w:tabs>
          <w:tab w:val="num" w:pos="1872"/>
        </w:tabs>
        <w:ind w:left="1872" w:hanging="720"/>
      </w:pPr>
      <w:rPr>
        <w:rFonts w:hint="default"/>
      </w:rPr>
    </w:lvl>
    <w:lvl w:ilvl="3">
      <w:start w:val="1"/>
      <w:numFmt w:val="decimal"/>
      <w:isLgl/>
      <w:lvlText w:val="%1.%2.%3.%4"/>
      <w:lvlJc w:val="left"/>
      <w:pPr>
        <w:tabs>
          <w:tab w:val="num" w:pos="2448"/>
        </w:tabs>
        <w:ind w:left="2448" w:hanging="720"/>
      </w:pPr>
      <w:rPr>
        <w:rFonts w:hint="default"/>
      </w:rPr>
    </w:lvl>
    <w:lvl w:ilvl="4">
      <w:start w:val="1"/>
      <w:numFmt w:val="decimal"/>
      <w:isLgl/>
      <w:lvlText w:val="%1.%2.%3.%4.%5"/>
      <w:lvlJc w:val="left"/>
      <w:pPr>
        <w:tabs>
          <w:tab w:val="num" w:pos="3384"/>
        </w:tabs>
        <w:ind w:left="3384" w:hanging="108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4896"/>
        </w:tabs>
        <w:ind w:left="4896" w:hanging="1440"/>
      </w:pPr>
      <w:rPr>
        <w:rFonts w:hint="default"/>
      </w:rPr>
    </w:lvl>
    <w:lvl w:ilvl="7">
      <w:start w:val="1"/>
      <w:numFmt w:val="decimal"/>
      <w:isLgl/>
      <w:lvlText w:val="%1.%2.%3.%4.%5.%6.%7.%8"/>
      <w:lvlJc w:val="left"/>
      <w:pPr>
        <w:tabs>
          <w:tab w:val="num" w:pos="5472"/>
        </w:tabs>
        <w:ind w:left="5472" w:hanging="1440"/>
      </w:pPr>
      <w:rPr>
        <w:rFonts w:hint="default"/>
      </w:rPr>
    </w:lvl>
    <w:lvl w:ilvl="8">
      <w:start w:val="1"/>
      <w:numFmt w:val="decimal"/>
      <w:isLgl/>
      <w:lvlText w:val="%1.%2.%3.%4.%5.%6.%7.%8.%9"/>
      <w:lvlJc w:val="left"/>
      <w:pPr>
        <w:tabs>
          <w:tab w:val="num" w:pos="6408"/>
        </w:tabs>
        <w:ind w:left="6408" w:hanging="1800"/>
      </w:pPr>
      <w:rPr>
        <w:rFonts w:hint="default"/>
      </w:rPr>
    </w:lvl>
  </w:abstractNum>
  <w:abstractNum w:abstractNumId="47" w15:restartNumberingAfterBreak="0">
    <w:nsid w:val="78E70F6E"/>
    <w:multiLevelType w:val="multilevel"/>
    <w:tmpl w:val="A7E2347A"/>
    <w:lvl w:ilvl="0">
      <w:start w:val="3"/>
      <w:numFmt w:val="decimal"/>
      <w:lvlText w:val="%1."/>
      <w:lvlJc w:val="left"/>
      <w:pPr>
        <w:tabs>
          <w:tab w:val="num" w:pos="570"/>
        </w:tabs>
        <w:ind w:left="570" w:hanging="570"/>
      </w:pPr>
      <w:rPr>
        <w:rFonts w:hint="default"/>
      </w:rPr>
    </w:lvl>
    <w:lvl w:ilvl="1">
      <w:start w:val="1"/>
      <w:numFmt w:val="decimal"/>
      <w:isLgl/>
      <w:lvlText w:val="%1.%2"/>
      <w:lvlJc w:val="left"/>
      <w:pPr>
        <w:tabs>
          <w:tab w:val="num" w:pos="1146"/>
        </w:tabs>
        <w:ind w:left="1146" w:hanging="570"/>
      </w:pPr>
      <w:rPr>
        <w:rFonts w:hint="default"/>
      </w:rPr>
    </w:lvl>
    <w:lvl w:ilvl="2">
      <w:start w:val="1"/>
      <w:numFmt w:val="decimal"/>
      <w:isLgl/>
      <w:lvlText w:val="%1.%2.%3"/>
      <w:lvlJc w:val="left"/>
      <w:pPr>
        <w:tabs>
          <w:tab w:val="num" w:pos="1872"/>
        </w:tabs>
        <w:ind w:left="1872" w:hanging="720"/>
      </w:pPr>
      <w:rPr>
        <w:rFonts w:hint="default"/>
      </w:rPr>
    </w:lvl>
    <w:lvl w:ilvl="3">
      <w:start w:val="1"/>
      <w:numFmt w:val="decimal"/>
      <w:isLgl/>
      <w:lvlText w:val="%1.%2.%3.%4"/>
      <w:lvlJc w:val="left"/>
      <w:pPr>
        <w:tabs>
          <w:tab w:val="num" w:pos="2448"/>
        </w:tabs>
        <w:ind w:left="2448" w:hanging="720"/>
      </w:pPr>
      <w:rPr>
        <w:rFonts w:hint="default"/>
      </w:rPr>
    </w:lvl>
    <w:lvl w:ilvl="4">
      <w:start w:val="1"/>
      <w:numFmt w:val="decimal"/>
      <w:isLgl/>
      <w:lvlText w:val="%1.%2.%3.%4.%5"/>
      <w:lvlJc w:val="left"/>
      <w:pPr>
        <w:tabs>
          <w:tab w:val="num" w:pos="3384"/>
        </w:tabs>
        <w:ind w:left="3384" w:hanging="108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4896"/>
        </w:tabs>
        <w:ind w:left="4896" w:hanging="1440"/>
      </w:pPr>
      <w:rPr>
        <w:rFonts w:hint="default"/>
      </w:rPr>
    </w:lvl>
    <w:lvl w:ilvl="7">
      <w:start w:val="1"/>
      <w:numFmt w:val="decimal"/>
      <w:isLgl/>
      <w:lvlText w:val="%1.%2.%3.%4.%5.%6.%7.%8"/>
      <w:lvlJc w:val="left"/>
      <w:pPr>
        <w:tabs>
          <w:tab w:val="num" w:pos="5472"/>
        </w:tabs>
        <w:ind w:left="5472" w:hanging="1440"/>
      </w:pPr>
      <w:rPr>
        <w:rFonts w:hint="default"/>
      </w:rPr>
    </w:lvl>
    <w:lvl w:ilvl="8">
      <w:start w:val="1"/>
      <w:numFmt w:val="decimal"/>
      <w:isLgl/>
      <w:lvlText w:val="%1.%2.%3.%4.%5.%6.%7.%8.%9"/>
      <w:lvlJc w:val="left"/>
      <w:pPr>
        <w:tabs>
          <w:tab w:val="num" w:pos="6408"/>
        </w:tabs>
        <w:ind w:left="6408" w:hanging="1800"/>
      </w:pPr>
      <w:rPr>
        <w:rFonts w:hint="default"/>
      </w:rPr>
    </w:lvl>
  </w:abstractNum>
  <w:abstractNum w:abstractNumId="48" w15:restartNumberingAfterBreak="0">
    <w:nsid w:val="7E8050D0"/>
    <w:multiLevelType w:val="hybridMultilevel"/>
    <w:tmpl w:val="D8A84E66"/>
    <w:lvl w:ilvl="0" w:tplc="9FE48578">
      <w:numFmt w:val="bullet"/>
      <w:lvlText w:val="-"/>
      <w:lvlJc w:val="left"/>
      <w:pPr>
        <w:ind w:left="899" w:hanging="360"/>
      </w:pPr>
      <w:rPr>
        <w:rFonts w:ascii="Arial" w:eastAsia="Times New Roman" w:hAnsi="Arial" w:cs="Arial" w:hint="default"/>
      </w:rPr>
    </w:lvl>
    <w:lvl w:ilvl="1" w:tplc="0C090003" w:tentative="1">
      <w:start w:val="1"/>
      <w:numFmt w:val="bullet"/>
      <w:lvlText w:val="o"/>
      <w:lvlJc w:val="left"/>
      <w:pPr>
        <w:ind w:left="1619" w:hanging="360"/>
      </w:pPr>
      <w:rPr>
        <w:rFonts w:ascii="Courier New" w:hAnsi="Courier New" w:cs="Courier New" w:hint="default"/>
      </w:rPr>
    </w:lvl>
    <w:lvl w:ilvl="2" w:tplc="0C090005" w:tentative="1">
      <w:start w:val="1"/>
      <w:numFmt w:val="bullet"/>
      <w:lvlText w:val=""/>
      <w:lvlJc w:val="left"/>
      <w:pPr>
        <w:ind w:left="2339" w:hanging="360"/>
      </w:pPr>
      <w:rPr>
        <w:rFonts w:ascii="Wingdings" w:hAnsi="Wingdings" w:hint="default"/>
      </w:rPr>
    </w:lvl>
    <w:lvl w:ilvl="3" w:tplc="0C090001" w:tentative="1">
      <w:start w:val="1"/>
      <w:numFmt w:val="bullet"/>
      <w:lvlText w:val=""/>
      <w:lvlJc w:val="left"/>
      <w:pPr>
        <w:ind w:left="3059" w:hanging="360"/>
      </w:pPr>
      <w:rPr>
        <w:rFonts w:ascii="Symbol" w:hAnsi="Symbol" w:hint="default"/>
      </w:rPr>
    </w:lvl>
    <w:lvl w:ilvl="4" w:tplc="0C090003" w:tentative="1">
      <w:start w:val="1"/>
      <w:numFmt w:val="bullet"/>
      <w:lvlText w:val="o"/>
      <w:lvlJc w:val="left"/>
      <w:pPr>
        <w:ind w:left="3779" w:hanging="360"/>
      </w:pPr>
      <w:rPr>
        <w:rFonts w:ascii="Courier New" w:hAnsi="Courier New" w:cs="Courier New" w:hint="default"/>
      </w:rPr>
    </w:lvl>
    <w:lvl w:ilvl="5" w:tplc="0C090005" w:tentative="1">
      <w:start w:val="1"/>
      <w:numFmt w:val="bullet"/>
      <w:lvlText w:val=""/>
      <w:lvlJc w:val="left"/>
      <w:pPr>
        <w:ind w:left="4499" w:hanging="360"/>
      </w:pPr>
      <w:rPr>
        <w:rFonts w:ascii="Wingdings" w:hAnsi="Wingdings" w:hint="default"/>
      </w:rPr>
    </w:lvl>
    <w:lvl w:ilvl="6" w:tplc="0C090001" w:tentative="1">
      <w:start w:val="1"/>
      <w:numFmt w:val="bullet"/>
      <w:lvlText w:val=""/>
      <w:lvlJc w:val="left"/>
      <w:pPr>
        <w:ind w:left="5219" w:hanging="360"/>
      </w:pPr>
      <w:rPr>
        <w:rFonts w:ascii="Symbol" w:hAnsi="Symbol" w:hint="default"/>
      </w:rPr>
    </w:lvl>
    <w:lvl w:ilvl="7" w:tplc="0C090003" w:tentative="1">
      <w:start w:val="1"/>
      <w:numFmt w:val="bullet"/>
      <w:lvlText w:val="o"/>
      <w:lvlJc w:val="left"/>
      <w:pPr>
        <w:ind w:left="5939" w:hanging="360"/>
      </w:pPr>
      <w:rPr>
        <w:rFonts w:ascii="Courier New" w:hAnsi="Courier New" w:cs="Courier New" w:hint="default"/>
      </w:rPr>
    </w:lvl>
    <w:lvl w:ilvl="8" w:tplc="0C090005" w:tentative="1">
      <w:start w:val="1"/>
      <w:numFmt w:val="bullet"/>
      <w:lvlText w:val=""/>
      <w:lvlJc w:val="left"/>
      <w:pPr>
        <w:ind w:left="6659" w:hanging="360"/>
      </w:pPr>
      <w:rPr>
        <w:rFonts w:ascii="Wingdings" w:hAnsi="Wingdings" w:hint="default"/>
      </w:rPr>
    </w:lvl>
  </w:abstractNum>
  <w:num w:numId="1">
    <w:abstractNumId w:val="44"/>
  </w:num>
  <w:num w:numId="2">
    <w:abstractNumId w:val="36"/>
  </w:num>
  <w:num w:numId="3">
    <w:abstractNumId w:val="1"/>
  </w:num>
  <w:num w:numId="4">
    <w:abstractNumId w:val="8"/>
  </w:num>
  <w:num w:numId="5">
    <w:abstractNumId w:val="25"/>
  </w:num>
  <w:num w:numId="6">
    <w:abstractNumId w:val="10"/>
  </w:num>
  <w:num w:numId="7">
    <w:abstractNumId w:val="47"/>
  </w:num>
  <w:num w:numId="8">
    <w:abstractNumId w:val="46"/>
  </w:num>
  <w:num w:numId="9">
    <w:abstractNumId w:val="19"/>
  </w:num>
  <w:num w:numId="10">
    <w:abstractNumId w:val="5"/>
  </w:num>
  <w:num w:numId="11">
    <w:abstractNumId w:val="43"/>
  </w:num>
  <w:num w:numId="12">
    <w:abstractNumId w:val="28"/>
  </w:num>
  <w:num w:numId="13">
    <w:abstractNumId w:val="38"/>
  </w:num>
  <w:num w:numId="14">
    <w:abstractNumId w:val="45"/>
  </w:num>
  <w:num w:numId="15">
    <w:abstractNumId w:val="6"/>
  </w:num>
  <w:num w:numId="16">
    <w:abstractNumId w:val="33"/>
  </w:num>
  <w:num w:numId="17">
    <w:abstractNumId w:val="18"/>
  </w:num>
  <w:num w:numId="18">
    <w:abstractNumId w:val="17"/>
  </w:num>
  <w:num w:numId="19">
    <w:abstractNumId w:val="0"/>
  </w:num>
  <w:num w:numId="20">
    <w:abstractNumId w:val="41"/>
  </w:num>
  <w:num w:numId="21">
    <w:abstractNumId w:val="11"/>
  </w:num>
  <w:num w:numId="22">
    <w:abstractNumId w:val="12"/>
  </w:num>
  <w:num w:numId="23">
    <w:abstractNumId w:val="35"/>
  </w:num>
  <w:num w:numId="24">
    <w:abstractNumId w:val="7"/>
  </w:num>
  <w:num w:numId="25">
    <w:abstractNumId w:val="30"/>
  </w:num>
  <w:num w:numId="26">
    <w:abstractNumId w:val="3"/>
  </w:num>
  <w:num w:numId="27">
    <w:abstractNumId w:val="29"/>
  </w:num>
  <w:num w:numId="28">
    <w:abstractNumId w:val="31"/>
  </w:num>
  <w:num w:numId="29">
    <w:abstractNumId w:val="34"/>
  </w:num>
  <w:num w:numId="30">
    <w:abstractNumId w:val="13"/>
  </w:num>
  <w:num w:numId="31">
    <w:abstractNumId w:val="24"/>
  </w:num>
  <w:num w:numId="32">
    <w:abstractNumId w:val="32"/>
  </w:num>
  <w:num w:numId="33">
    <w:abstractNumId w:val="23"/>
  </w:num>
  <w:num w:numId="34">
    <w:abstractNumId w:val="4"/>
  </w:num>
  <w:num w:numId="35">
    <w:abstractNumId w:val="22"/>
  </w:num>
  <w:num w:numId="36">
    <w:abstractNumId w:val="39"/>
  </w:num>
  <w:num w:numId="37">
    <w:abstractNumId w:val="14"/>
  </w:num>
  <w:num w:numId="38">
    <w:abstractNumId w:val="20"/>
  </w:num>
  <w:num w:numId="39">
    <w:abstractNumId w:val="40"/>
  </w:num>
  <w:num w:numId="40">
    <w:abstractNumId w:val="9"/>
  </w:num>
  <w:num w:numId="41">
    <w:abstractNumId w:val="27"/>
  </w:num>
  <w:num w:numId="42">
    <w:abstractNumId w:val="15"/>
  </w:num>
  <w:num w:numId="43">
    <w:abstractNumId w:val="42"/>
  </w:num>
  <w:num w:numId="44">
    <w:abstractNumId w:val="48"/>
  </w:num>
  <w:num w:numId="45">
    <w:abstractNumId w:val="2"/>
  </w:num>
  <w:num w:numId="46">
    <w:abstractNumId w:val="37"/>
  </w:num>
  <w:num w:numId="47">
    <w:abstractNumId w:val="21"/>
  </w:num>
  <w:num w:numId="48">
    <w:abstractNumId w:val="26"/>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F40"/>
    <w:rsid w:val="0001326A"/>
    <w:rsid w:val="000168FD"/>
    <w:rsid w:val="00020317"/>
    <w:rsid w:val="0002197A"/>
    <w:rsid w:val="00021D3F"/>
    <w:rsid w:val="0002656D"/>
    <w:rsid w:val="00041B9F"/>
    <w:rsid w:val="00043A00"/>
    <w:rsid w:val="000574B5"/>
    <w:rsid w:val="000623C6"/>
    <w:rsid w:val="00063F62"/>
    <w:rsid w:val="00064C50"/>
    <w:rsid w:val="000667F4"/>
    <w:rsid w:val="0007378A"/>
    <w:rsid w:val="00085C96"/>
    <w:rsid w:val="0008782B"/>
    <w:rsid w:val="00090B14"/>
    <w:rsid w:val="00095765"/>
    <w:rsid w:val="00095B6A"/>
    <w:rsid w:val="000A32A8"/>
    <w:rsid w:val="000B2616"/>
    <w:rsid w:val="000B2A3C"/>
    <w:rsid w:val="000B4093"/>
    <w:rsid w:val="000B5F39"/>
    <w:rsid w:val="000D02B0"/>
    <w:rsid w:val="000F0F40"/>
    <w:rsid w:val="00111C62"/>
    <w:rsid w:val="00113FE9"/>
    <w:rsid w:val="001161F5"/>
    <w:rsid w:val="00122286"/>
    <w:rsid w:val="00125B7C"/>
    <w:rsid w:val="00126B3F"/>
    <w:rsid w:val="0013508A"/>
    <w:rsid w:val="0014494F"/>
    <w:rsid w:val="001457DC"/>
    <w:rsid w:val="00147712"/>
    <w:rsid w:val="00161FE6"/>
    <w:rsid w:val="001650D4"/>
    <w:rsid w:val="0016532A"/>
    <w:rsid w:val="00165E66"/>
    <w:rsid w:val="00166645"/>
    <w:rsid w:val="00170334"/>
    <w:rsid w:val="00170EFB"/>
    <w:rsid w:val="001831DA"/>
    <w:rsid w:val="00185CF6"/>
    <w:rsid w:val="00194712"/>
    <w:rsid w:val="00195922"/>
    <w:rsid w:val="001A383A"/>
    <w:rsid w:val="001A43F5"/>
    <w:rsid w:val="001A762E"/>
    <w:rsid w:val="001B2DB3"/>
    <w:rsid w:val="001C0A6C"/>
    <w:rsid w:val="001C1128"/>
    <w:rsid w:val="001C2CA3"/>
    <w:rsid w:val="001D6702"/>
    <w:rsid w:val="001E0403"/>
    <w:rsid w:val="001E6124"/>
    <w:rsid w:val="001F66C9"/>
    <w:rsid w:val="00201B73"/>
    <w:rsid w:val="00202A59"/>
    <w:rsid w:val="002233B0"/>
    <w:rsid w:val="002235B6"/>
    <w:rsid w:val="0022366D"/>
    <w:rsid w:val="002418DB"/>
    <w:rsid w:val="00243FB3"/>
    <w:rsid w:val="002449C6"/>
    <w:rsid w:val="0024690C"/>
    <w:rsid w:val="00246C8E"/>
    <w:rsid w:val="00256CB0"/>
    <w:rsid w:val="00261CAC"/>
    <w:rsid w:val="00272C53"/>
    <w:rsid w:val="00272CE4"/>
    <w:rsid w:val="0027687D"/>
    <w:rsid w:val="00280472"/>
    <w:rsid w:val="00284A3D"/>
    <w:rsid w:val="00287DE4"/>
    <w:rsid w:val="002A2874"/>
    <w:rsid w:val="002A5651"/>
    <w:rsid w:val="002A6AA2"/>
    <w:rsid w:val="002B053D"/>
    <w:rsid w:val="002B1AF8"/>
    <w:rsid w:val="002B756C"/>
    <w:rsid w:val="002B7EB5"/>
    <w:rsid w:val="002D1072"/>
    <w:rsid w:val="002D1B78"/>
    <w:rsid w:val="002D294E"/>
    <w:rsid w:val="002D7B77"/>
    <w:rsid w:val="002F0496"/>
    <w:rsid w:val="002F224E"/>
    <w:rsid w:val="002F507E"/>
    <w:rsid w:val="002F5EE9"/>
    <w:rsid w:val="00310DB8"/>
    <w:rsid w:val="003134C8"/>
    <w:rsid w:val="003218C3"/>
    <w:rsid w:val="00326B6D"/>
    <w:rsid w:val="00333EF3"/>
    <w:rsid w:val="0034016D"/>
    <w:rsid w:val="003458F5"/>
    <w:rsid w:val="00347F8E"/>
    <w:rsid w:val="003578D8"/>
    <w:rsid w:val="00381013"/>
    <w:rsid w:val="00394264"/>
    <w:rsid w:val="00396DFB"/>
    <w:rsid w:val="003A2BEA"/>
    <w:rsid w:val="003C67F5"/>
    <w:rsid w:val="003C682E"/>
    <w:rsid w:val="003D288E"/>
    <w:rsid w:val="003E558A"/>
    <w:rsid w:val="003E5D96"/>
    <w:rsid w:val="004000E1"/>
    <w:rsid w:val="00411665"/>
    <w:rsid w:val="0041440C"/>
    <w:rsid w:val="00416FF5"/>
    <w:rsid w:val="004275CB"/>
    <w:rsid w:val="0043193E"/>
    <w:rsid w:val="00431ED9"/>
    <w:rsid w:val="004367FD"/>
    <w:rsid w:val="004379AA"/>
    <w:rsid w:val="0044443B"/>
    <w:rsid w:val="00445119"/>
    <w:rsid w:val="004539FC"/>
    <w:rsid w:val="004604B9"/>
    <w:rsid w:val="00461BB9"/>
    <w:rsid w:val="004657B6"/>
    <w:rsid w:val="0047255A"/>
    <w:rsid w:val="00474A46"/>
    <w:rsid w:val="00474FF5"/>
    <w:rsid w:val="00484CEA"/>
    <w:rsid w:val="0049394F"/>
    <w:rsid w:val="00494AAC"/>
    <w:rsid w:val="00495C41"/>
    <w:rsid w:val="00497B78"/>
    <w:rsid w:val="004A3DF6"/>
    <w:rsid w:val="004B0D61"/>
    <w:rsid w:val="004B5AF2"/>
    <w:rsid w:val="004B5E8F"/>
    <w:rsid w:val="004B6B77"/>
    <w:rsid w:val="004D5632"/>
    <w:rsid w:val="004E1C8C"/>
    <w:rsid w:val="00500E1A"/>
    <w:rsid w:val="00506BF1"/>
    <w:rsid w:val="005076BB"/>
    <w:rsid w:val="005100DF"/>
    <w:rsid w:val="00515ADA"/>
    <w:rsid w:val="00516A82"/>
    <w:rsid w:val="00517F6E"/>
    <w:rsid w:val="00521797"/>
    <w:rsid w:val="00524CFB"/>
    <w:rsid w:val="0053062E"/>
    <w:rsid w:val="00537826"/>
    <w:rsid w:val="00540C27"/>
    <w:rsid w:val="00546452"/>
    <w:rsid w:val="00547101"/>
    <w:rsid w:val="00560908"/>
    <w:rsid w:val="00570E6F"/>
    <w:rsid w:val="005740C1"/>
    <w:rsid w:val="00581324"/>
    <w:rsid w:val="005845E9"/>
    <w:rsid w:val="00596AB8"/>
    <w:rsid w:val="005A481D"/>
    <w:rsid w:val="005B2DF0"/>
    <w:rsid w:val="005B50CF"/>
    <w:rsid w:val="005B786F"/>
    <w:rsid w:val="005C36E1"/>
    <w:rsid w:val="005D5BCD"/>
    <w:rsid w:val="005E791A"/>
    <w:rsid w:val="005F2476"/>
    <w:rsid w:val="005F3A85"/>
    <w:rsid w:val="005F5B15"/>
    <w:rsid w:val="00626982"/>
    <w:rsid w:val="00631CAA"/>
    <w:rsid w:val="00633B37"/>
    <w:rsid w:val="006349E4"/>
    <w:rsid w:val="00636862"/>
    <w:rsid w:val="00643FE0"/>
    <w:rsid w:val="0064519D"/>
    <w:rsid w:val="00653543"/>
    <w:rsid w:val="00655383"/>
    <w:rsid w:val="00657977"/>
    <w:rsid w:val="0066306D"/>
    <w:rsid w:val="0066357B"/>
    <w:rsid w:val="006762A7"/>
    <w:rsid w:val="0068028D"/>
    <w:rsid w:val="0069546E"/>
    <w:rsid w:val="0069724F"/>
    <w:rsid w:val="006A1820"/>
    <w:rsid w:val="006A478C"/>
    <w:rsid w:val="006B1774"/>
    <w:rsid w:val="006B32D6"/>
    <w:rsid w:val="006B679C"/>
    <w:rsid w:val="006C013C"/>
    <w:rsid w:val="006C13C8"/>
    <w:rsid w:val="006D23C2"/>
    <w:rsid w:val="006D2573"/>
    <w:rsid w:val="006E3DA4"/>
    <w:rsid w:val="006E5BD3"/>
    <w:rsid w:val="006F15BE"/>
    <w:rsid w:val="006F28D2"/>
    <w:rsid w:val="006F5216"/>
    <w:rsid w:val="006F53AE"/>
    <w:rsid w:val="006F5ECC"/>
    <w:rsid w:val="00702232"/>
    <w:rsid w:val="00705462"/>
    <w:rsid w:val="00706C0E"/>
    <w:rsid w:val="00714A75"/>
    <w:rsid w:val="00715AF5"/>
    <w:rsid w:val="00720192"/>
    <w:rsid w:val="00723FB3"/>
    <w:rsid w:val="00740BDF"/>
    <w:rsid w:val="00741E3C"/>
    <w:rsid w:val="0074600E"/>
    <w:rsid w:val="00747D25"/>
    <w:rsid w:val="00753867"/>
    <w:rsid w:val="00754458"/>
    <w:rsid w:val="00755120"/>
    <w:rsid w:val="00757917"/>
    <w:rsid w:val="00766B60"/>
    <w:rsid w:val="00773AB3"/>
    <w:rsid w:val="00775885"/>
    <w:rsid w:val="00780B46"/>
    <w:rsid w:val="00780D74"/>
    <w:rsid w:val="00791AA3"/>
    <w:rsid w:val="00792D75"/>
    <w:rsid w:val="00794D97"/>
    <w:rsid w:val="007978D7"/>
    <w:rsid w:val="007A76B5"/>
    <w:rsid w:val="007B1A9B"/>
    <w:rsid w:val="007B2A29"/>
    <w:rsid w:val="007B3CC4"/>
    <w:rsid w:val="007B75C3"/>
    <w:rsid w:val="007D3EAD"/>
    <w:rsid w:val="007D6AC1"/>
    <w:rsid w:val="007D79E4"/>
    <w:rsid w:val="007E0538"/>
    <w:rsid w:val="007E3132"/>
    <w:rsid w:val="007E3A82"/>
    <w:rsid w:val="007E46E2"/>
    <w:rsid w:val="007E4EA3"/>
    <w:rsid w:val="007F3E07"/>
    <w:rsid w:val="007F56D9"/>
    <w:rsid w:val="007F6111"/>
    <w:rsid w:val="007F7FC0"/>
    <w:rsid w:val="00810C01"/>
    <w:rsid w:val="00826C75"/>
    <w:rsid w:val="0082755C"/>
    <w:rsid w:val="00832F9F"/>
    <w:rsid w:val="00833FD3"/>
    <w:rsid w:val="00835399"/>
    <w:rsid w:val="00842706"/>
    <w:rsid w:val="00842D7C"/>
    <w:rsid w:val="0084456D"/>
    <w:rsid w:val="00862B37"/>
    <w:rsid w:val="00863D60"/>
    <w:rsid w:val="0086705D"/>
    <w:rsid w:val="00873851"/>
    <w:rsid w:val="00880009"/>
    <w:rsid w:val="00881BAA"/>
    <w:rsid w:val="00883C6F"/>
    <w:rsid w:val="00885A9D"/>
    <w:rsid w:val="0089097B"/>
    <w:rsid w:val="00893854"/>
    <w:rsid w:val="008977CE"/>
    <w:rsid w:val="008A40EA"/>
    <w:rsid w:val="008A585E"/>
    <w:rsid w:val="008B1AD3"/>
    <w:rsid w:val="008B701D"/>
    <w:rsid w:val="008C0D58"/>
    <w:rsid w:val="008D4244"/>
    <w:rsid w:val="008D4EAF"/>
    <w:rsid w:val="008D5BB7"/>
    <w:rsid w:val="008E3426"/>
    <w:rsid w:val="008E623C"/>
    <w:rsid w:val="008F1284"/>
    <w:rsid w:val="008F54A8"/>
    <w:rsid w:val="008F6339"/>
    <w:rsid w:val="008F6C5D"/>
    <w:rsid w:val="00902A40"/>
    <w:rsid w:val="00914205"/>
    <w:rsid w:val="009148CE"/>
    <w:rsid w:val="00915B87"/>
    <w:rsid w:val="0092301A"/>
    <w:rsid w:val="00927957"/>
    <w:rsid w:val="009306FB"/>
    <w:rsid w:val="00945C2A"/>
    <w:rsid w:val="00963ACF"/>
    <w:rsid w:val="00967B3F"/>
    <w:rsid w:val="009826CE"/>
    <w:rsid w:val="0099409C"/>
    <w:rsid w:val="0099743A"/>
    <w:rsid w:val="009C63BA"/>
    <w:rsid w:val="009C750A"/>
    <w:rsid w:val="009C7BF1"/>
    <w:rsid w:val="009D19FC"/>
    <w:rsid w:val="009D31AA"/>
    <w:rsid w:val="009D4604"/>
    <w:rsid w:val="009F0FF1"/>
    <w:rsid w:val="00A03E63"/>
    <w:rsid w:val="00A03FF8"/>
    <w:rsid w:val="00A04CCC"/>
    <w:rsid w:val="00A0504A"/>
    <w:rsid w:val="00A06904"/>
    <w:rsid w:val="00A11E4E"/>
    <w:rsid w:val="00A14245"/>
    <w:rsid w:val="00A177FC"/>
    <w:rsid w:val="00A20280"/>
    <w:rsid w:val="00A20A97"/>
    <w:rsid w:val="00A32B05"/>
    <w:rsid w:val="00A34635"/>
    <w:rsid w:val="00A42824"/>
    <w:rsid w:val="00A5182E"/>
    <w:rsid w:val="00A557BD"/>
    <w:rsid w:val="00A60AB8"/>
    <w:rsid w:val="00A619C7"/>
    <w:rsid w:val="00A62490"/>
    <w:rsid w:val="00A6489A"/>
    <w:rsid w:val="00A77C04"/>
    <w:rsid w:val="00A848F4"/>
    <w:rsid w:val="00A85022"/>
    <w:rsid w:val="00A869E6"/>
    <w:rsid w:val="00A8767C"/>
    <w:rsid w:val="00A9050A"/>
    <w:rsid w:val="00A96C98"/>
    <w:rsid w:val="00AB0069"/>
    <w:rsid w:val="00AB13FC"/>
    <w:rsid w:val="00AB6C4F"/>
    <w:rsid w:val="00AB784B"/>
    <w:rsid w:val="00AC5B82"/>
    <w:rsid w:val="00AD07D2"/>
    <w:rsid w:val="00AF37D5"/>
    <w:rsid w:val="00AF4189"/>
    <w:rsid w:val="00AF62A9"/>
    <w:rsid w:val="00AF723D"/>
    <w:rsid w:val="00B00FDD"/>
    <w:rsid w:val="00B0238C"/>
    <w:rsid w:val="00B17736"/>
    <w:rsid w:val="00B23D00"/>
    <w:rsid w:val="00B27EEB"/>
    <w:rsid w:val="00B34D13"/>
    <w:rsid w:val="00B35FB8"/>
    <w:rsid w:val="00B41E1C"/>
    <w:rsid w:val="00B472A5"/>
    <w:rsid w:val="00B64C7B"/>
    <w:rsid w:val="00B66CBA"/>
    <w:rsid w:val="00B84DB5"/>
    <w:rsid w:val="00B85A91"/>
    <w:rsid w:val="00B8613F"/>
    <w:rsid w:val="00B86B55"/>
    <w:rsid w:val="00BA2253"/>
    <w:rsid w:val="00BA24BE"/>
    <w:rsid w:val="00BA39D3"/>
    <w:rsid w:val="00BA538F"/>
    <w:rsid w:val="00BB416E"/>
    <w:rsid w:val="00BB5BAF"/>
    <w:rsid w:val="00BB7175"/>
    <w:rsid w:val="00BC0F6D"/>
    <w:rsid w:val="00BC50C1"/>
    <w:rsid w:val="00BC7428"/>
    <w:rsid w:val="00BC7A77"/>
    <w:rsid w:val="00BD070F"/>
    <w:rsid w:val="00BE314E"/>
    <w:rsid w:val="00BF01F1"/>
    <w:rsid w:val="00BF0C20"/>
    <w:rsid w:val="00BF0F81"/>
    <w:rsid w:val="00BF1299"/>
    <w:rsid w:val="00C0540C"/>
    <w:rsid w:val="00C05D05"/>
    <w:rsid w:val="00C0705D"/>
    <w:rsid w:val="00C115E1"/>
    <w:rsid w:val="00C1576F"/>
    <w:rsid w:val="00C158A2"/>
    <w:rsid w:val="00C21BCB"/>
    <w:rsid w:val="00C245CA"/>
    <w:rsid w:val="00C313AC"/>
    <w:rsid w:val="00C332A4"/>
    <w:rsid w:val="00C448F7"/>
    <w:rsid w:val="00C4647B"/>
    <w:rsid w:val="00C50A1F"/>
    <w:rsid w:val="00C56C9C"/>
    <w:rsid w:val="00C6259E"/>
    <w:rsid w:val="00C6409F"/>
    <w:rsid w:val="00C65753"/>
    <w:rsid w:val="00C738F3"/>
    <w:rsid w:val="00C762CF"/>
    <w:rsid w:val="00C8484F"/>
    <w:rsid w:val="00C86B98"/>
    <w:rsid w:val="00CA3E2C"/>
    <w:rsid w:val="00CB185A"/>
    <w:rsid w:val="00CC31E3"/>
    <w:rsid w:val="00CC4AC8"/>
    <w:rsid w:val="00CD3138"/>
    <w:rsid w:val="00CE3B1D"/>
    <w:rsid w:val="00CE42A9"/>
    <w:rsid w:val="00CE72CB"/>
    <w:rsid w:val="00CF0319"/>
    <w:rsid w:val="00CF3462"/>
    <w:rsid w:val="00D0248C"/>
    <w:rsid w:val="00D047CD"/>
    <w:rsid w:val="00D05D2C"/>
    <w:rsid w:val="00D06CB7"/>
    <w:rsid w:val="00D10D24"/>
    <w:rsid w:val="00D21069"/>
    <w:rsid w:val="00D219BC"/>
    <w:rsid w:val="00D2236E"/>
    <w:rsid w:val="00D231E0"/>
    <w:rsid w:val="00D2648D"/>
    <w:rsid w:val="00D3247B"/>
    <w:rsid w:val="00D5253F"/>
    <w:rsid w:val="00D52CAC"/>
    <w:rsid w:val="00D555F9"/>
    <w:rsid w:val="00D55BC3"/>
    <w:rsid w:val="00D614DF"/>
    <w:rsid w:val="00D85F00"/>
    <w:rsid w:val="00D9114F"/>
    <w:rsid w:val="00D920FB"/>
    <w:rsid w:val="00D96309"/>
    <w:rsid w:val="00D96726"/>
    <w:rsid w:val="00D9730E"/>
    <w:rsid w:val="00DB0479"/>
    <w:rsid w:val="00DB16B9"/>
    <w:rsid w:val="00DB4612"/>
    <w:rsid w:val="00DB52C0"/>
    <w:rsid w:val="00DC2DFC"/>
    <w:rsid w:val="00DC7EE4"/>
    <w:rsid w:val="00E00460"/>
    <w:rsid w:val="00E15427"/>
    <w:rsid w:val="00E20578"/>
    <w:rsid w:val="00E222F1"/>
    <w:rsid w:val="00E22E35"/>
    <w:rsid w:val="00E31309"/>
    <w:rsid w:val="00E34B2B"/>
    <w:rsid w:val="00E36743"/>
    <w:rsid w:val="00E368A1"/>
    <w:rsid w:val="00E443E4"/>
    <w:rsid w:val="00E52DA6"/>
    <w:rsid w:val="00E52F57"/>
    <w:rsid w:val="00E53105"/>
    <w:rsid w:val="00E54794"/>
    <w:rsid w:val="00E56164"/>
    <w:rsid w:val="00E63649"/>
    <w:rsid w:val="00E74827"/>
    <w:rsid w:val="00E75525"/>
    <w:rsid w:val="00E77601"/>
    <w:rsid w:val="00E81B11"/>
    <w:rsid w:val="00E8319B"/>
    <w:rsid w:val="00E864AF"/>
    <w:rsid w:val="00E93BAC"/>
    <w:rsid w:val="00E97F61"/>
    <w:rsid w:val="00EA198C"/>
    <w:rsid w:val="00EA5043"/>
    <w:rsid w:val="00EA79C7"/>
    <w:rsid w:val="00EB0A6F"/>
    <w:rsid w:val="00EB591A"/>
    <w:rsid w:val="00EC0162"/>
    <w:rsid w:val="00EC3249"/>
    <w:rsid w:val="00EC4C93"/>
    <w:rsid w:val="00ED27FE"/>
    <w:rsid w:val="00EE107B"/>
    <w:rsid w:val="00EE30B7"/>
    <w:rsid w:val="00EE4F80"/>
    <w:rsid w:val="00EF7145"/>
    <w:rsid w:val="00EF730A"/>
    <w:rsid w:val="00F147C2"/>
    <w:rsid w:val="00F32F5F"/>
    <w:rsid w:val="00F33C08"/>
    <w:rsid w:val="00F61824"/>
    <w:rsid w:val="00F62D80"/>
    <w:rsid w:val="00F63503"/>
    <w:rsid w:val="00F63B24"/>
    <w:rsid w:val="00F660A5"/>
    <w:rsid w:val="00F87704"/>
    <w:rsid w:val="00FA1843"/>
    <w:rsid w:val="00FA2299"/>
    <w:rsid w:val="00FB4A72"/>
    <w:rsid w:val="00FB58A1"/>
    <w:rsid w:val="00FC4B0A"/>
    <w:rsid w:val="00FC4C59"/>
    <w:rsid w:val="00FD2EE6"/>
    <w:rsid w:val="00FD382F"/>
    <w:rsid w:val="00FD77A2"/>
    <w:rsid w:val="00FE12B1"/>
    <w:rsid w:val="00FE4F0C"/>
    <w:rsid w:val="00FF118B"/>
    <w:rsid w:val="00FF45F2"/>
    <w:rsid w:val="00FF72DC"/>
    <w:rsid w:val="0BD7C85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D7DD54"/>
  <w15:docId w15:val="{7F36D780-4CE8-44A4-92B1-02F0EEDB5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pPr>
        <w:spacing w:after="120"/>
        <w:ind w:left="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2BEA"/>
    <w:rPr>
      <w:rFonts w:ascii="Arial" w:hAnsi="Arial"/>
      <w:sz w:val="22"/>
    </w:rPr>
  </w:style>
  <w:style w:type="paragraph" w:styleId="Heading1">
    <w:name w:val="heading 1"/>
    <w:basedOn w:val="Normal"/>
    <w:next w:val="Normal"/>
    <w:qFormat/>
    <w:rsid w:val="00DB16B9"/>
    <w:pPr>
      <w:keepNext/>
      <w:spacing w:before="240" w:after="60"/>
      <w:outlineLvl w:val="0"/>
    </w:pPr>
    <w:rPr>
      <w:rFonts w:cs="Arial"/>
      <w:b/>
      <w:bCs/>
      <w:kern w:val="32"/>
      <w:sz w:val="32"/>
      <w:szCs w:val="32"/>
    </w:rPr>
  </w:style>
  <w:style w:type="paragraph" w:styleId="Heading2">
    <w:name w:val="heading 2"/>
    <w:basedOn w:val="Normal"/>
    <w:next w:val="Normal"/>
    <w:qFormat/>
    <w:rsid w:val="00411665"/>
    <w:pPr>
      <w:keepNext/>
      <w:spacing w:before="240" w:after="60"/>
      <w:outlineLvl w:val="1"/>
    </w:pPr>
    <w:rPr>
      <w:rFonts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AD07D2"/>
    <w:rPr>
      <w:rFonts w:ascii="Tahoma" w:hAnsi="Tahoma" w:cs="Tahoma"/>
      <w:sz w:val="16"/>
      <w:szCs w:val="16"/>
    </w:rPr>
  </w:style>
  <w:style w:type="paragraph" w:styleId="Header">
    <w:name w:val="header"/>
    <w:basedOn w:val="Normal"/>
    <w:rsid w:val="00BC0F6D"/>
    <w:pPr>
      <w:tabs>
        <w:tab w:val="center" w:pos="4153"/>
        <w:tab w:val="right" w:pos="8306"/>
      </w:tabs>
    </w:pPr>
    <w:rPr>
      <w:rFonts w:ascii="Times New Roman" w:hAnsi="Times New Roman"/>
      <w:sz w:val="24"/>
      <w:lang w:eastAsia="en-US"/>
    </w:rPr>
  </w:style>
  <w:style w:type="paragraph" w:styleId="Footer">
    <w:name w:val="footer"/>
    <w:basedOn w:val="Normal"/>
    <w:link w:val="FooterChar"/>
    <w:uiPriority w:val="99"/>
    <w:rsid w:val="0066357B"/>
    <w:pPr>
      <w:tabs>
        <w:tab w:val="center" w:pos="4153"/>
        <w:tab w:val="right" w:pos="8306"/>
      </w:tabs>
    </w:pPr>
  </w:style>
  <w:style w:type="character" w:styleId="PageNumber">
    <w:name w:val="page number"/>
    <w:basedOn w:val="DefaultParagraphFont"/>
    <w:rsid w:val="0066357B"/>
  </w:style>
  <w:style w:type="table" w:styleId="TableGrid">
    <w:name w:val="Table Grid"/>
    <w:basedOn w:val="TableNormal"/>
    <w:uiPriority w:val="59"/>
    <w:rsid w:val="00C070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useHeading">
    <w:name w:val="Clause Heading"/>
    <w:basedOn w:val="Heading1"/>
    <w:rsid w:val="00DB16B9"/>
    <w:rPr>
      <w:sz w:val="24"/>
      <w:lang w:val="en-US" w:eastAsia="en-US"/>
    </w:rPr>
  </w:style>
  <w:style w:type="paragraph" w:customStyle="1" w:styleId="Sub-Heading">
    <w:name w:val="Sub-Heading"/>
    <w:basedOn w:val="ClauseHeading"/>
    <w:rsid w:val="00DB16B9"/>
    <w:pPr>
      <w:ind w:left="798" w:hanging="741"/>
    </w:pPr>
  </w:style>
  <w:style w:type="character" w:styleId="Hyperlink">
    <w:name w:val="Hyperlink"/>
    <w:rsid w:val="00B85A91"/>
    <w:rPr>
      <w:color w:val="365F91" w:themeColor="accent1" w:themeShade="BF"/>
      <w:u w:val="single"/>
    </w:rPr>
  </w:style>
  <w:style w:type="paragraph" w:styleId="NormalWeb">
    <w:name w:val="Normal (Web)"/>
    <w:basedOn w:val="Normal"/>
    <w:rsid w:val="00747D25"/>
    <w:pPr>
      <w:spacing w:before="100" w:beforeAutospacing="1" w:after="100" w:afterAutospacing="1"/>
    </w:pPr>
    <w:rPr>
      <w:rFonts w:ascii="Times New Roman" w:hAnsi="Times New Roman"/>
      <w:sz w:val="24"/>
      <w:szCs w:val="24"/>
    </w:rPr>
  </w:style>
  <w:style w:type="character" w:styleId="Emphasis">
    <w:name w:val="Emphasis"/>
    <w:qFormat/>
    <w:rsid w:val="00FE4F0C"/>
    <w:rPr>
      <w:i/>
      <w:iCs/>
    </w:rPr>
  </w:style>
  <w:style w:type="paragraph" w:styleId="ListBullet">
    <w:name w:val="List Bullet"/>
    <w:basedOn w:val="Normal"/>
    <w:autoRedefine/>
    <w:rsid w:val="007978D7"/>
    <w:pPr>
      <w:numPr>
        <w:numId w:val="19"/>
      </w:numPr>
    </w:pPr>
  </w:style>
  <w:style w:type="character" w:styleId="CommentReference">
    <w:name w:val="annotation reference"/>
    <w:semiHidden/>
    <w:rsid w:val="009C63BA"/>
    <w:rPr>
      <w:sz w:val="16"/>
      <w:szCs w:val="16"/>
    </w:rPr>
  </w:style>
  <w:style w:type="paragraph" w:styleId="CommentText">
    <w:name w:val="annotation text"/>
    <w:basedOn w:val="Normal"/>
    <w:semiHidden/>
    <w:rsid w:val="009C63BA"/>
    <w:rPr>
      <w:sz w:val="20"/>
    </w:rPr>
  </w:style>
  <w:style w:type="paragraph" w:styleId="CommentSubject">
    <w:name w:val="annotation subject"/>
    <w:basedOn w:val="CommentText"/>
    <w:next w:val="CommentText"/>
    <w:semiHidden/>
    <w:rsid w:val="009C63BA"/>
    <w:rPr>
      <w:b/>
      <w:bCs/>
    </w:rPr>
  </w:style>
  <w:style w:type="paragraph" w:styleId="ListParagraph">
    <w:name w:val="List Paragraph"/>
    <w:basedOn w:val="Normal"/>
    <w:uiPriority w:val="99"/>
    <w:qFormat/>
    <w:rsid w:val="00741E3C"/>
    <w:pPr>
      <w:ind w:left="720"/>
    </w:pPr>
  </w:style>
  <w:style w:type="paragraph" w:customStyle="1" w:styleId="12etc">
    <w:name w:val="1   2   etc"/>
    <w:basedOn w:val="Normal"/>
    <w:rsid w:val="00C738F3"/>
    <w:pPr>
      <w:tabs>
        <w:tab w:val="right" w:pos="9000"/>
      </w:tabs>
      <w:overflowPunct w:val="0"/>
      <w:autoSpaceDE w:val="0"/>
      <w:autoSpaceDN w:val="0"/>
      <w:adjustRightInd w:val="0"/>
      <w:ind w:left="1260" w:hanging="780"/>
    </w:pPr>
    <w:rPr>
      <w:rFonts w:ascii="Times" w:hAnsi="Times"/>
      <w:sz w:val="20"/>
    </w:rPr>
  </w:style>
  <w:style w:type="character" w:customStyle="1" w:styleId="FooterChar">
    <w:name w:val="Footer Char"/>
    <w:link w:val="Footer"/>
    <w:uiPriority w:val="99"/>
    <w:rsid w:val="00D96726"/>
    <w:rPr>
      <w:rFonts w:ascii="Arial" w:hAnsi="Arial"/>
      <w:sz w:val="22"/>
    </w:rPr>
  </w:style>
  <w:style w:type="paragraph" w:customStyle="1" w:styleId="CustomHEading2">
    <w:name w:val="Custom HEading 2"/>
    <w:basedOn w:val="Normal"/>
    <w:rsid w:val="00E20578"/>
    <w:pPr>
      <w:numPr>
        <w:ilvl w:val="1"/>
        <w:numId w:val="48"/>
      </w:numPr>
    </w:pPr>
  </w:style>
  <w:style w:type="paragraph" w:customStyle="1" w:styleId="Default">
    <w:name w:val="Default"/>
    <w:rsid w:val="00D9730E"/>
    <w:pPr>
      <w:autoSpaceDE w:val="0"/>
      <w:autoSpaceDN w:val="0"/>
      <w:adjustRightInd w:val="0"/>
      <w:spacing w:after="0"/>
      <w:ind w:left="0"/>
      <w:jc w:val="left"/>
    </w:pPr>
    <w:rPr>
      <w:rFonts w:ascii="Calibri" w:eastAsiaTheme="minorHAnsi" w:hAnsi="Calibri" w:cs="Calibri"/>
      <w:color w:val="000000"/>
      <w:sz w:val="24"/>
      <w:szCs w:val="24"/>
      <w:lang w:eastAsia="en-US"/>
    </w:rPr>
  </w:style>
  <w:style w:type="paragraph" w:styleId="Revision">
    <w:name w:val="Revision"/>
    <w:hidden/>
    <w:uiPriority w:val="99"/>
    <w:semiHidden/>
    <w:rsid w:val="00CC4AC8"/>
    <w:pPr>
      <w:spacing w:after="0"/>
      <w:ind w:left="0"/>
      <w:jc w:val="left"/>
    </w:pPr>
    <w:rPr>
      <w:rFonts w:ascii="Arial" w:hAnsi="Arial"/>
      <w:sz w:val="22"/>
    </w:rPr>
  </w:style>
  <w:style w:type="character" w:styleId="FollowedHyperlink">
    <w:name w:val="FollowedHyperlink"/>
    <w:basedOn w:val="DefaultParagraphFont"/>
    <w:uiPriority w:val="99"/>
    <w:semiHidden/>
    <w:unhideWhenUsed/>
    <w:rsid w:val="00B23D0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970726">
      <w:bodyDiv w:val="1"/>
      <w:marLeft w:val="0"/>
      <w:marRight w:val="0"/>
      <w:marTop w:val="0"/>
      <w:marBottom w:val="0"/>
      <w:divBdr>
        <w:top w:val="none" w:sz="0" w:space="0" w:color="auto"/>
        <w:left w:val="none" w:sz="0" w:space="0" w:color="auto"/>
        <w:bottom w:val="none" w:sz="0" w:space="0" w:color="auto"/>
        <w:right w:val="none" w:sz="0" w:space="0" w:color="auto"/>
      </w:divBdr>
    </w:div>
    <w:div w:id="244926069">
      <w:bodyDiv w:val="1"/>
      <w:marLeft w:val="0"/>
      <w:marRight w:val="0"/>
      <w:marTop w:val="0"/>
      <w:marBottom w:val="0"/>
      <w:divBdr>
        <w:top w:val="none" w:sz="0" w:space="0" w:color="auto"/>
        <w:left w:val="none" w:sz="0" w:space="0" w:color="auto"/>
        <w:bottom w:val="none" w:sz="0" w:space="0" w:color="auto"/>
        <w:right w:val="none" w:sz="0" w:space="0" w:color="auto"/>
      </w:divBdr>
    </w:div>
    <w:div w:id="300883967">
      <w:bodyDiv w:val="1"/>
      <w:marLeft w:val="0"/>
      <w:marRight w:val="0"/>
      <w:marTop w:val="0"/>
      <w:marBottom w:val="0"/>
      <w:divBdr>
        <w:top w:val="none" w:sz="0" w:space="0" w:color="auto"/>
        <w:left w:val="none" w:sz="0" w:space="0" w:color="auto"/>
        <w:bottom w:val="none" w:sz="0" w:space="0" w:color="auto"/>
        <w:right w:val="none" w:sz="0" w:space="0" w:color="auto"/>
      </w:divBdr>
    </w:div>
    <w:div w:id="687607551">
      <w:bodyDiv w:val="1"/>
      <w:marLeft w:val="0"/>
      <w:marRight w:val="0"/>
      <w:marTop w:val="0"/>
      <w:marBottom w:val="0"/>
      <w:divBdr>
        <w:top w:val="none" w:sz="0" w:space="0" w:color="auto"/>
        <w:left w:val="none" w:sz="0" w:space="0" w:color="auto"/>
        <w:bottom w:val="none" w:sz="0" w:space="0" w:color="auto"/>
        <w:right w:val="none" w:sz="0" w:space="0" w:color="auto"/>
      </w:divBdr>
      <w:divsChild>
        <w:div w:id="1195000005">
          <w:marLeft w:val="-5805"/>
          <w:marRight w:val="0"/>
          <w:marTop w:val="0"/>
          <w:marBottom w:val="0"/>
          <w:divBdr>
            <w:top w:val="single" w:sz="2" w:space="0" w:color="FFFFFF"/>
            <w:left w:val="single" w:sz="2" w:space="0" w:color="FFFFFF"/>
            <w:bottom w:val="single" w:sz="2" w:space="0" w:color="FFFFFF"/>
            <w:right w:val="single" w:sz="2" w:space="0" w:color="FFFFFF"/>
          </w:divBdr>
          <w:divsChild>
            <w:div w:id="651908097">
              <w:marLeft w:val="0"/>
              <w:marRight w:val="0"/>
              <w:marTop w:val="0"/>
              <w:marBottom w:val="0"/>
              <w:divBdr>
                <w:top w:val="none" w:sz="0" w:space="0" w:color="auto"/>
                <w:left w:val="none" w:sz="0" w:space="0" w:color="auto"/>
                <w:bottom w:val="none" w:sz="0" w:space="0" w:color="auto"/>
                <w:right w:val="none" w:sz="0" w:space="0" w:color="auto"/>
              </w:divBdr>
            </w:div>
            <w:div w:id="1310399304">
              <w:marLeft w:val="0"/>
              <w:marRight w:val="0"/>
              <w:marTop w:val="0"/>
              <w:marBottom w:val="0"/>
              <w:divBdr>
                <w:top w:val="none" w:sz="0" w:space="0" w:color="auto"/>
                <w:left w:val="none" w:sz="0" w:space="0" w:color="auto"/>
                <w:bottom w:val="none" w:sz="0" w:space="0" w:color="auto"/>
                <w:right w:val="none" w:sz="0" w:space="0" w:color="auto"/>
              </w:divBdr>
              <w:divsChild>
                <w:div w:id="537745409">
                  <w:marLeft w:val="0"/>
                  <w:marRight w:val="0"/>
                  <w:marTop w:val="0"/>
                  <w:marBottom w:val="0"/>
                  <w:divBdr>
                    <w:top w:val="none" w:sz="0" w:space="0" w:color="auto"/>
                    <w:left w:val="none" w:sz="0" w:space="0" w:color="auto"/>
                    <w:bottom w:val="none" w:sz="0" w:space="0" w:color="auto"/>
                    <w:right w:val="none" w:sz="0" w:space="0" w:color="auto"/>
                  </w:divBdr>
                </w:div>
                <w:div w:id="967511675">
                  <w:marLeft w:val="0"/>
                  <w:marRight w:val="0"/>
                  <w:marTop w:val="0"/>
                  <w:marBottom w:val="120"/>
                  <w:divBdr>
                    <w:top w:val="none" w:sz="0" w:space="0" w:color="auto"/>
                    <w:left w:val="none" w:sz="0" w:space="0" w:color="auto"/>
                    <w:bottom w:val="none" w:sz="0" w:space="0" w:color="auto"/>
                    <w:right w:val="none" w:sz="0" w:space="0" w:color="auto"/>
                  </w:divBdr>
                  <w:divsChild>
                    <w:div w:id="337078494">
                      <w:marLeft w:val="0"/>
                      <w:marRight w:val="0"/>
                      <w:marTop w:val="0"/>
                      <w:marBottom w:val="120"/>
                      <w:divBdr>
                        <w:top w:val="none" w:sz="0" w:space="0" w:color="auto"/>
                        <w:left w:val="none" w:sz="0" w:space="0" w:color="auto"/>
                        <w:bottom w:val="none" w:sz="0" w:space="0" w:color="auto"/>
                        <w:right w:val="none" w:sz="0" w:space="0" w:color="auto"/>
                      </w:divBdr>
                    </w:div>
                    <w:div w:id="402604008">
                      <w:marLeft w:val="0"/>
                      <w:marRight w:val="0"/>
                      <w:marTop w:val="0"/>
                      <w:marBottom w:val="120"/>
                      <w:divBdr>
                        <w:top w:val="none" w:sz="0" w:space="0" w:color="auto"/>
                        <w:left w:val="none" w:sz="0" w:space="0" w:color="auto"/>
                        <w:bottom w:val="none" w:sz="0" w:space="0" w:color="auto"/>
                        <w:right w:val="none" w:sz="0" w:space="0" w:color="auto"/>
                      </w:divBdr>
                    </w:div>
                    <w:div w:id="694422916">
                      <w:marLeft w:val="0"/>
                      <w:marRight w:val="0"/>
                      <w:marTop w:val="0"/>
                      <w:marBottom w:val="120"/>
                      <w:divBdr>
                        <w:top w:val="none" w:sz="0" w:space="0" w:color="auto"/>
                        <w:left w:val="none" w:sz="0" w:space="0" w:color="auto"/>
                        <w:bottom w:val="none" w:sz="0" w:space="0" w:color="auto"/>
                        <w:right w:val="none" w:sz="0" w:space="0" w:color="auto"/>
                      </w:divBdr>
                    </w:div>
                    <w:div w:id="763958440">
                      <w:marLeft w:val="0"/>
                      <w:marRight w:val="0"/>
                      <w:marTop w:val="0"/>
                      <w:marBottom w:val="120"/>
                      <w:divBdr>
                        <w:top w:val="none" w:sz="0" w:space="0" w:color="auto"/>
                        <w:left w:val="none" w:sz="0" w:space="0" w:color="auto"/>
                        <w:bottom w:val="none" w:sz="0" w:space="0" w:color="auto"/>
                        <w:right w:val="none" w:sz="0" w:space="0" w:color="auto"/>
                      </w:divBdr>
                    </w:div>
                    <w:div w:id="790125264">
                      <w:marLeft w:val="0"/>
                      <w:marRight w:val="0"/>
                      <w:marTop w:val="0"/>
                      <w:marBottom w:val="120"/>
                      <w:divBdr>
                        <w:top w:val="none" w:sz="0" w:space="0" w:color="auto"/>
                        <w:left w:val="none" w:sz="0" w:space="0" w:color="auto"/>
                        <w:bottom w:val="none" w:sz="0" w:space="0" w:color="auto"/>
                        <w:right w:val="none" w:sz="0" w:space="0" w:color="auto"/>
                      </w:divBdr>
                    </w:div>
                    <w:div w:id="919484127">
                      <w:marLeft w:val="0"/>
                      <w:marRight w:val="0"/>
                      <w:marTop w:val="0"/>
                      <w:marBottom w:val="120"/>
                      <w:divBdr>
                        <w:top w:val="none" w:sz="0" w:space="0" w:color="auto"/>
                        <w:left w:val="none" w:sz="0" w:space="0" w:color="auto"/>
                        <w:bottom w:val="none" w:sz="0" w:space="0" w:color="auto"/>
                        <w:right w:val="none" w:sz="0" w:space="0" w:color="auto"/>
                      </w:divBdr>
                    </w:div>
                    <w:div w:id="1354720511">
                      <w:marLeft w:val="0"/>
                      <w:marRight w:val="0"/>
                      <w:marTop w:val="0"/>
                      <w:marBottom w:val="120"/>
                      <w:divBdr>
                        <w:top w:val="none" w:sz="0" w:space="0" w:color="auto"/>
                        <w:left w:val="none" w:sz="0" w:space="0" w:color="auto"/>
                        <w:bottom w:val="none" w:sz="0" w:space="0" w:color="auto"/>
                        <w:right w:val="none" w:sz="0" w:space="0" w:color="auto"/>
                      </w:divBdr>
                    </w:div>
                    <w:div w:id="2032759684">
                      <w:marLeft w:val="0"/>
                      <w:marRight w:val="0"/>
                      <w:marTop w:val="0"/>
                      <w:marBottom w:val="120"/>
                      <w:divBdr>
                        <w:top w:val="none" w:sz="0" w:space="0" w:color="auto"/>
                        <w:left w:val="none" w:sz="0" w:space="0" w:color="auto"/>
                        <w:bottom w:val="none" w:sz="0" w:space="0" w:color="auto"/>
                        <w:right w:val="none" w:sz="0" w:space="0" w:color="auto"/>
                      </w:divBdr>
                    </w:div>
                    <w:div w:id="2049254994">
                      <w:marLeft w:val="0"/>
                      <w:marRight w:val="0"/>
                      <w:marTop w:val="0"/>
                      <w:marBottom w:val="120"/>
                      <w:divBdr>
                        <w:top w:val="none" w:sz="0" w:space="0" w:color="auto"/>
                        <w:left w:val="none" w:sz="0" w:space="0" w:color="auto"/>
                        <w:bottom w:val="none" w:sz="0" w:space="0" w:color="auto"/>
                        <w:right w:val="none" w:sz="0" w:space="0" w:color="auto"/>
                      </w:divBdr>
                    </w:div>
                    <w:div w:id="2098137086">
                      <w:marLeft w:val="0"/>
                      <w:marRight w:val="0"/>
                      <w:marTop w:val="0"/>
                      <w:marBottom w:val="120"/>
                      <w:divBdr>
                        <w:top w:val="none" w:sz="0" w:space="0" w:color="auto"/>
                        <w:left w:val="none" w:sz="0" w:space="0" w:color="auto"/>
                        <w:bottom w:val="none" w:sz="0" w:space="0" w:color="auto"/>
                        <w:right w:val="none" w:sz="0" w:space="0" w:color="auto"/>
                      </w:divBdr>
                    </w:div>
                  </w:divsChild>
                </w:div>
                <w:div w:id="983971449">
                  <w:marLeft w:val="0"/>
                  <w:marRight w:val="0"/>
                  <w:marTop w:val="0"/>
                  <w:marBottom w:val="0"/>
                  <w:divBdr>
                    <w:top w:val="none" w:sz="0" w:space="0" w:color="auto"/>
                    <w:left w:val="none" w:sz="0" w:space="0" w:color="auto"/>
                    <w:bottom w:val="none" w:sz="0" w:space="0" w:color="auto"/>
                    <w:right w:val="none" w:sz="0" w:space="0" w:color="auto"/>
                  </w:divBdr>
                </w:div>
                <w:div w:id="1670598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461232">
          <w:marLeft w:val="-1500"/>
          <w:marRight w:val="0"/>
          <w:marTop w:val="0"/>
          <w:marBottom w:val="0"/>
          <w:divBdr>
            <w:top w:val="none" w:sz="0" w:space="0" w:color="auto"/>
            <w:left w:val="none" w:sz="0" w:space="0" w:color="auto"/>
            <w:bottom w:val="none" w:sz="0" w:space="0" w:color="auto"/>
            <w:right w:val="none" w:sz="0" w:space="0" w:color="auto"/>
          </w:divBdr>
        </w:div>
      </w:divsChild>
    </w:div>
    <w:div w:id="894318201">
      <w:bodyDiv w:val="1"/>
      <w:marLeft w:val="0"/>
      <w:marRight w:val="0"/>
      <w:marTop w:val="0"/>
      <w:marBottom w:val="0"/>
      <w:divBdr>
        <w:top w:val="none" w:sz="0" w:space="0" w:color="auto"/>
        <w:left w:val="none" w:sz="0" w:space="0" w:color="auto"/>
        <w:bottom w:val="none" w:sz="0" w:space="0" w:color="auto"/>
        <w:right w:val="none" w:sz="0" w:space="0" w:color="auto"/>
      </w:divBdr>
    </w:div>
    <w:div w:id="1310357268">
      <w:bodyDiv w:val="1"/>
      <w:marLeft w:val="0"/>
      <w:marRight w:val="0"/>
      <w:marTop w:val="0"/>
      <w:marBottom w:val="0"/>
      <w:divBdr>
        <w:top w:val="none" w:sz="0" w:space="0" w:color="auto"/>
        <w:left w:val="none" w:sz="0" w:space="0" w:color="auto"/>
        <w:bottom w:val="none" w:sz="0" w:space="0" w:color="auto"/>
        <w:right w:val="none" w:sz="0" w:space="0" w:color="auto"/>
      </w:divBdr>
      <w:divsChild>
        <w:div w:id="475412890">
          <w:marLeft w:val="0"/>
          <w:marRight w:val="0"/>
          <w:marTop w:val="0"/>
          <w:marBottom w:val="0"/>
          <w:divBdr>
            <w:top w:val="none" w:sz="0" w:space="0" w:color="auto"/>
            <w:left w:val="none" w:sz="0" w:space="0" w:color="auto"/>
            <w:bottom w:val="none" w:sz="0" w:space="0" w:color="auto"/>
            <w:right w:val="none" w:sz="0" w:space="0" w:color="auto"/>
          </w:divBdr>
        </w:div>
        <w:div w:id="1529489536">
          <w:marLeft w:val="0"/>
          <w:marRight w:val="0"/>
          <w:marTop w:val="0"/>
          <w:marBottom w:val="0"/>
          <w:divBdr>
            <w:top w:val="none" w:sz="0" w:space="0" w:color="auto"/>
            <w:left w:val="none" w:sz="0" w:space="0" w:color="auto"/>
            <w:bottom w:val="none" w:sz="0" w:space="0" w:color="auto"/>
            <w:right w:val="none" w:sz="0" w:space="0" w:color="auto"/>
          </w:divBdr>
        </w:div>
      </w:divsChild>
    </w:div>
    <w:div w:id="2082218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0.png"/><Relationship Id="rId18" Type="http://schemas.openxmlformats.org/officeDocument/2006/relationships/hyperlink" Target="http://policies.griffith.edu.au/pdf/Governance%20of%20Assessment%20Standards.pdf"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policies.griffith.edu.au/learningteaching/Curriculum%20Management/Course%20Profile%20Template.docx" TargetMode="External"/><Relationship Id="rId2" Type="http://schemas.openxmlformats.org/officeDocument/2006/relationships/customXml" Target="../customXml/item2.xml"/><Relationship Id="rId16" Type="http://schemas.openxmlformats.org/officeDocument/2006/relationships/hyperlink" Target="http://policies.griffith.edu.au/pdf/Course%20Approval%20and%20Review%20Process.pdf" TargetMode="External"/><Relationship Id="rId20" Type="http://schemas.openxmlformats.org/officeDocument/2006/relationships/hyperlink" Target="http://www62.gu.edu.au/policylibrary.nsf/alldocscat/817a8239f24909e44a256bc0006309ff?opendocument"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policies.griffith.edu.au/pdf/Alternative%20Assessment%20for%20Students%20with%20Disabilities%20Policy.pdf"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policies.griffith.edu.au/pdf/Group%20Self%20Peer%20Assessment%20Guidelines.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policies.griffith.edu.au/pdf/Assessment%20Submission%20and%20Return%20Procedures.pdf"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olicysummary xmlns="c6becc05-3a68-48bf-b084-4e9cc1ccaaf4">This schedule has been developed to ensure Course Convenors clearly communicate to students the nature of the assessment tasks in a consistent manner in Course Profiles and on assessment task sheets.</policysummary>
    <ia7273e720414400aef824fc7f91c43c xmlns="c6becc05-3a68-48bf-b084-4e9cc1ccaaf4">
      <Terms xmlns="http://schemas.microsoft.com/office/infopath/2007/PartnerControls">
        <TermInfo xmlns="http://schemas.microsoft.com/office/infopath/2007/PartnerControls">
          <TermName xmlns="http://schemas.microsoft.com/office/infopath/2007/PartnerControls">Learning ＆ Teaching Committee</TermName>
          <TermId xmlns="http://schemas.microsoft.com/office/infopath/2007/PartnerControls">288b065d-28c8-48a5-a0bc-fb63c08f410f</TermId>
        </TermInfo>
      </Terms>
    </ia7273e720414400aef824fc7f91c43c>
    <n9ed546a62634ee0946b6ebc2f602bda xmlns="c6becc05-3a68-48bf-b084-4e9cc1ccaaf4">
      <Terms xmlns="http://schemas.microsoft.com/office/infopath/2007/PartnerControls">
        <TermInfo xmlns="http://schemas.microsoft.com/office/infopath/2007/PartnerControls">
          <TermName xmlns="http://schemas.microsoft.com/office/infopath/2007/PartnerControls">Assessment and Examinations</TermName>
          <TermId xmlns="http://schemas.microsoft.com/office/infopath/2007/PartnerControls">cbb60b72-30b7-4e46-8181-7c73d40a062d</TermId>
        </TermInfo>
      </Terms>
    </n9ed546a62634ee0946b6ebc2f602bda>
    <_dlc_DocId xmlns="c6becc05-3a68-48bf-b084-4e9cc1ccaaf4">GUPOLICY-10-155</_dlc_DocId>
    <led455ec0f1745e7ba1e30eb6a35d3b6 xmlns="c6becc05-3a68-48bf-b084-4e9cc1ccaaf4">
      <Terms xmlns="http://schemas.microsoft.com/office/infopath/2007/PartnerControls">
        <TermInfo xmlns="http://schemas.microsoft.com/office/infopath/2007/PartnerControls">
          <TermName xmlns="http://schemas.microsoft.com/office/infopath/2007/PartnerControls">Policy</TermName>
          <TermId xmlns="http://schemas.microsoft.com/office/infopath/2007/PartnerControls">9279309a-7669-47c5-bf96-cc165d8b3ede</TermId>
        </TermInfo>
      </Terms>
    </led455ec0f1745e7ba1e30eb6a35d3b6>
    <TaxCatchAll xmlns="c6becc05-3a68-48bf-b084-4e9cc1ccaaf4">
      <Value>296</Value>
      <Value>82</Value>
      <Value>318</Value>
      <Value>79</Value>
      <Value>195</Value>
      <Value>133</Value>
      <Value>89</Value>
    </TaxCatchAll>
    <docsort xmlns="c6becc05-3a68-48bf-b084-4e9cc1ccaaf4">17</docsort>
    <datedeclared xmlns="c6becc05-3a68-48bf-b084-4e9cc1ccaaf4" xsi:nil="true"/>
    <i48a95a83e0849c9ac01e1f1cccd3e9b xmlns="c6becc05-3a68-48bf-b084-4e9cc1ccaaf4">
      <Terms xmlns="http://schemas.microsoft.com/office/infopath/2007/PartnerControls">
        <TermInfo xmlns="http://schemas.microsoft.com/office/infopath/2007/PartnerControls">
          <TermName xmlns="http://schemas.microsoft.com/office/infopath/2007/PartnerControls">2020</TermName>
          <TermId xmlns="http://schemas.microsoft.com/office/infopath/2007/PartnerControls">2761a5e1-9710-4c11-953f-28a0339aa9c9</TermId>
        </TermInfo>
      </Terms>
    </i48a95a83e0849c9ac01e1f1cccd3e9b>
    <ad3ab3075a7d4467b0781664ffd5232f xmlns="c6becc05-3a68-48bf-b084-4e9cc1ccaaf4">
      <Terms xmlns="http://schemas.microsoft.com/office/infopath/2007/PartnerControls">
        <TermInfo xmlns="http://schemas.microsoft.com/office/infopath/2007/PartnerControls">
          <TermName xmlns="http://schemas.microsoft.com/office/infopath/2007/PartnerControls">Staff</TermName>
          <TermId xmlns="http://schemas.microsoft.com/office/infopath/2007/PartnerControls">45ee306d-49ae-43fa-a3ef-02f70754fd2d</TermId>
        </TermInfo>
        <TermInfo xmlns="http://schemas.microsoft.com/office/infopath/2007/PartnerControls">
          <TermName xmlns="http://schemas.microsoft.com/office/infopath/2007/PartnerControls">Student</TermName>
          <TermId xmlns="http://schemas.microsoft.com/office/infopath/2007/PartnerControls">ee8ed24e-bfab-45f3-a2fa-94abe1e7357a</TermId>
        </TermInfo>
      </Terms>
    </ad3ab3075a7d4467b0781664ffd5232f>
    <_dlc_DocIdPersistId xmlns="c6becc05-3a68-48bf-b084-4e9cc1ccaaf4">false</_dlc_DocIdPersistId>
    <policyadvisor xmlns="c6becc05-3a68-48bf-b084-4e9cc1ccaaf4">
      <UserInfo>
        <DisplayName>Erika Rak</DisplayName>
        <AccountId>84</AccountId>
        <AccountType/>
      </UserInfo>
    </policyadvisor>
    <_dlc_DocIdUrl xmlns="c6becc05-3a68-48bf-b084-4e9cc1ccaaf4">
      <Url>https://policies-admin.griffith.edu.au/_layouts/DocIdRedir.aspx?ID=GUPOLICY-10-155</Url>
      <Description>GUPOLICY-10-155</Description>
    </_dlc_DocIdUrl>
    <extlink xmlns="c6becc05-3a68-48bf-b084-4e9cc1ccaaf4">
      <Url xsi:nil="true"/>
      <Description xsi:nil="true"/>
    </extlink>
    <i4f01124656d419c85e951353eb51511 xmlns="c6becc05-3a68-48bf-b084-4e9cc1ccaaf4">
      <Terms xmlns="http://schemas.microsoft.com/office/infopath/2007/PartnerControls">
        <TermInfo xmlns="http://schemas.microsoft.com/office/infopath/2007/PartnerControls">
          <TermName xmlns="http://schemas.microsoft.com/office/infopath/2007/PartnerControls">AA</TermName>
          <TermId xmlns="http://schemas.microsoft.com/office/infopath/2007/PartnerControls">497fe280-5ccc-4473-a397-f5091ebd052e</TermId>
        </TermInfo>
      </Terms>
    </i4f01124656d419c85e951353eb51511>
    <cefaba6a551647259b13a7d33d69d079 xmlns="c6becc05-3a68-48bf-b084-4e9cc1ccaaf4">
      <Terms xmlns="http://schemas.microsoft.com/office/infopath/2007/PartnerControls"/>
    </cefaba6a551647259b13a7d33d69d079>
  </documentManagement>
</p:properties>
</file>

<file path=customXml/item2.xml><?xml version="1.0" encoding="utf-8"?>
<?mso-contentType ?>
<SharedContentType xmlns="Microsoft.SharePoint.Taxonomy.ContentTypeSync" SourceId="ef0e11d3-fccf-4de4-8d6f-704e18c86961" ContentTypeId="0x01010082B0FDA0E283894594D6909116D590BD"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Policy Library Document" ma:contentTypeID="0x01010082B0FDA0E283894594D6909116D590BD006950541AE24F3E4BAE5E0E24CCF1ACFE" ma:contentTypeVersion="79" ma:contentTypeDescription="" ma:contentTypeScope="" ma:versionID="6758d159f9f9741dda81c34453c1bcac">
  <xsd:schema xmlns:xsd="http://www.w3.org/2001/XMLSchema" xmlns:xs="http://www.w3.org/2001/XMLSchema" xmlns:p="http://schemas.microsoft.com/office/2006/metadata/properties" xmlns:ns2="c6becc05-3a68-48bf-b084-4e9cc1ccaaf4" targetNamespace="http://schemas.microsoft.com/office/2006/metadata/properties" ma:root="true" ma:fieldsID="6c7823d4dfd98062b7f8c6dabb985a04" ns2:_="">
    <xsd:import namespace="c6becc05-3a68-48bf-b084-4e9cc1ccaaf4"/>
    <xsd:element name="properties">
      <xsd:complexType>
        <xsd:sequence>
          <xsd:element name="documentManagement">
            <xsd:complexType>
              <xsd:all>
                <xsd:element ref="ns2:_dlc_DocId" minOccurs="0"/>
                <xsd:element ref="ns2:_dlc_DocIdUrl" minOccurs="0"/>
                <xsd:element ref="ns2:_dlc_DocIdPersistId" minOccurs="0"/>
                <xsd:element ref="ns2:policysummary" minOccurs="0"/>
                <xsd:element ref="ns2:n9ed546a62634ee0946b6ebc2f602bda" minOccurs="0"/>
                <xsd:element ref="ns2:TaxCatchAll" minOccurs="0"/>
                <xsd:element ref="ns2:TaxCatchAllLabel" minOccurs="0"/>
                <xsd:element ref="ns2:led455ec0f1745e7ba1e30eb6a35d3b6" minOccurs="0"/>
                <xsd:element ref="ns2:ad3ab3075a7d4467b0781664ffd5232f" minOccurs="0"/>
                <xsd:element ref="ns2:policyadvisor" minOccurs="0"/>
                <xsd:element ref="ns2:i48a95a83e0849c9ac01e1f1cccd3e9b" minOccurs="0"/>
                <xsd:element ref="ns2:datedeclared" minOccurs="0"/>
                <xsd:element ref="ns2:docsort" minOccurs="0"/>
                <xsd:element ref="ns2:cefaba6a551647259b13a7d33d69d079" minOccurs="0"/>
                <xsd:element ref="ns2:extlink" minOccurs="0"/>
                <xsd:element ref="ns2:ia7273e720414400aef824fc7f91c43c" minOccurs="0"/>
                <xsd:element ref="ns2:i4f01124656d419c85e951353eb5151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becc05-3a68-48bf-b084-4e9cc1ccaa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olicysummary" ma:index="11" nillable="true" ma:displayName="Policy Summary" ma:internalName="policysummary" ma:readOnly="false">
      <xsd:simpleType>
        <xsd:restriction base="dms:Note"/>
      </xsd:simpleType>
    </xsd:element>
    <xsd:element name="n9ed546a62634ee0946b6ebc2f602bda" ma:index="12" nillable="true" ma:taxonomy="true" ma:internalName="n9ed546a62634ee0946b6ebc2f602bda" ma:taxonomyFieldName="policysection" ma:displayName="Policy Location" ma:readOnly="false" ma:default="" ma:fieldId="{79ed546a-6263-4ee0-946b-6ebc2f602bda}" ma:sspId="ef0e11d3-fccf-4de4-8d6f-704e18c86961" ma:termSetId="8804fc14-773d-4020-a35d-e3c7542815cd"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34fa724e-2370-4b7d-8bf4-eeacd85f5f57}" ma:internalName="TaxCatchAll" ma:showField="CatchAllData" ma:web="6cf09346-7b55-42ba-a93e-eb2dc1a156f2">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34fa724e-2370-4b7d-8bf4-eeacd85f5f57}" ma:internalName="TaxCatchAllLabel" ma:readOnly="true" ma:showField="CatchAllDataLabel" ma:web="6cf09346-7b55-42ba-a93e-eb2dc1a156f2">
      <xsd:complexType>
        <xsd:complexContent>
          <xsd:extension base="dms:MultiChoiceLookup">
            <xsd:sequence>
              <xsd:element name="Value" type="dms:Lookup" maxOccurs="unbounded" minOccurs="0" nillable="true"/>
            </xsd:sequence>
          </xsd:extension>
        </xsd:complexContent>
      </xsd:complexType>
    </xsd:element>
    <xsd:element name="led455ec0f1745e7ba1e30eb6a35d3b6" ma:index="16" nillable="true" ma:taxonomy="true" ma:internalName="led455ec0f1745e7ba1e30eb6a35d3b6" ma:taxonomyFieldName="policycategory" ma:displayName="Policy Category" ma:readOnly="false" ma:default="" ma:fieldId="{5ed455ec-0f17-45e7-ba1e-30eb6a35d3b6}" ma:taxonomyMulti="true" ma:sspId="ef0e11d3-fccf-4de4-8d6f-704e18c86961" ma:termSetId="cc4645a5-40bc-45f5-9882-33d23a4a606b" ma:anchorId="00000000-0000-0000-0000-000000000000" ma:open="false" ma:isKeyword="false">
      <xsd:complexType>
        <xsd:sequence>
          <xsd:element ref="pc:Terms" minOccurs="0" maxOccurs="1"/>
        </xsd:sequence>
      </xsd:complexType>
    </xsd:element>
    <xsd:element name="ad3ab3075a7d4467b0781664ffd5232f" ma:index="18" nillable="true" ma:taxonomy="true" ma:internalName="ad3ab3075a7d4467b0781664ffd5232f" ma:taxonomyFieldName="policyaudience" ma:displayName="Policy Audience" ma:default="" ma:fieldId="{ad3ab307-5a7d-4467-b078-1664ffd5232f}" ma:taxonomyMulti="true" ma:sspId="ef0e11d3-fccf-4de4-8d6f-704e18c86961" ma:termSetId="d0bdd16e-672c-4911-8958-d241085a30b0" ma:anchorId="00000000-0000-0000-0000-000000000000" ma:open="false" ma:isKeyword="false">
      <xsd:complexType>
        <xsd:sequence>
          <xsd:element ref="pc:Terms" minOccurs="0" maxOccurs="1"/>
        </xsd:sequence>
      </xsd:complexType>
    </xsd:element>
    <xsd:element name="policyadvisor" ma:index="20" nillable="true" ma:displayName="Policy Advisor" ma:list="UserInfo" ma:SharePointGroup="0" ma:internalName="policyadviso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48a95a83e0849c9ac01e1f1cccd3e9b" ma:index="21" nillable="true" ma:taxonomy="true" ma:internalName="i48a95a83e0849c9ac01e1f1cccd3e9b" ma:taxonomyFieldName="policyreview" ma:displayName="Next Review" ma:default="" ma:fieldId="{248a95a8-3e08-49c9-ac01-e1f1cccd3e9b}" ma:sspId="ef0e11d3-fccf-4de4-8d6f-704e18c86961" ma:termSetId="a96efd5f-2214-424e-9189-c1132be6b49d" ma:anchorId="00000000-0000-0000-0000-000000000000" ma:open="false" ma:isKeyword="false">
      <xsd:complexType>
        <xsd:sequence>
          <xsd:element ref="pc:Terms" minOccurs="0" maxOccurs="1"/>
        </xsd:sequence>
      </xsd:complexType>
    </xsd:element>
    <xsd:element name="datedeclared" ma:index="23" nillable="true" ma:displayName="Date Declared" ma:format="DateOnly" ma:internalName="datedeclared">
      <xsd:simpleType>
        <xsd:restriction base="dms:DateTime"/>
      </xsd:simpleType>
    </xsd:element>
    <xsd:element name="docsort" ma:index="24" nillable="true" ma:displayName="Doc Sort" ma:decimals="2" ma:internalName="docsort" ma:readOnly="false" ma:percentage="FALSE">
      <xsd:simpleType>
        <xsd:restriction base="dms:Number">
          <xsd:minInclusive value="1"/>
        </xsd:restriction>
      </xsd:simpleType>
    </xsd:element>
    <xsd:element name="cefaba6a551647259b13a7d33d69d079" ma:index="25" nillable="true" ma:taxonomy="true" ma:internalName="cefaba6a551647259b13a7d33d69d079" ma:taxonomyFieldName="glossaryterms" ma:displayName="Glossary Terms" ma:default="" ma:fieldId="{cefaba6a-5516-4725-9b13-a7d33d69d079}" ma:taxonomyMulti="true" ma:sspId="ef0e11d3-fccf-4de4-8d6f-704e18c86961" ma:termSetId="04975842-59c9-456e-a7dd-56918dd3f889" ma:anchorId="00000000-0000-0000-0000-000000000000" ma:open="true" ma:isKeyword="false">
      <xsd:complexType>
        <xsd:sequence>
          <xsd:element ref="pc:Terms" minOccurs="0" maxOccurs="1"/>
        </xsd:sequence>
      </xsd:complexType>
    </xsd:element>
    <xsd:element name="extlink" ma:index="27" nillable="true" ma:displayName="External Link" ma:format="Hyperlink" ma:internalName="extlink">
      <xsd:complexType>
        <xsd:complexContent>
          <xsd:extension base="dms:URL">
            <xsd:sequence>
              <xsd:element name="Url" type="dms:ValidUrl" minOccurs="0" nillable="true"/>
              <xsd:element name="Description" type="xsd:string" nillable="true"/>
            </xsd:sequence>
          </xsd:extension>
        </xsd:complexContent>
      </xsd:complexType>
    </xsd:element>
    <xsd:element name="ia7273e720414400aef824fc7f91c43c" ma:index="28" nillable="true" ma:taxonomy="true" ma:internalName="ia7273e720414400aef824fc7f91c43c" ma:taxonomyFieldName="appauthority" ma:displayName="Approving Authority" ma:default="" ma:fieldId="{2a7273e7-2041-4400-aef8-24fc7f91c43c}" ma:sspId="ef0e11d3-fccf-4de4-8d6f-704e18c86961" ma:termSetId="a51da8f5-2fde-4dcc-b2e6-d1138dbbffaf" ma:anchorId="00000000-0000-0000-0000-000000000000" ma:open="false" ma:isKeyword="false">
      <xsd:complexType>
        <xsd:sequence>
          <xsd:element ref="pc:Terms" minOccurs="0" maxOccurs="1"/>
        </xsd:sequence>
      </xsd:complexType>
    </xsd:element>
    <xsd:element name="i4f01124656d419c85e951353eb51511" ma:index="30" nillable="true" ma:taxonomy="true" ma:internalName="i4f01124656d419c85e951353eb51511" ma:taxonomyFieldName="officearea" ma:displayName="Office Area" ma:default="" ma:fieldId="{24f01124-656d-419c-85e9-51353eb51511}" ma:sspId="ef0e11d3-fccf-4de4-8d6f-704e18c86961" ma:termSetId="4db1921d-ff43-4eb1-9326-bddeea8cdcc7"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8C2B6F6-9232-40A0-8E37-DA921A90C789}"/>
</file>

<file path=customXml/itemProps2.xml><?xml version="1.0" encoding="utf-8"?>
<ds:datastoreItem xmlns:ds="http://schemas.openxmlformats.org/officeDocument/2006/customXml" ds:itemID="{9A615C08-51AE-4F3D-A03F-16298FFB42C9}"/>
</file>

<file path=customXml/itemProps3.xml><?xml version="1.0" encoding="utf-8"?>
<ds:datastoreItem xmlns:ds="http://schemas.openxmlformats.org/officeDocument/2006/customXml" ds:itemID="{CA644F1A-23CA-471F-B22C-90F1D0318E03}"/>
</file>

<file path=customXml/itemProps4.xml><?xml version="1.0" encoding="utf-8"?>
<ds:datastoreItem xmlns:ds="http://schemas.openxmlformats.org/officeDocument/2006/customXml" ds:itemID="{82F141F6-1035-4A08-85EC-E046C919589F}"/>
</file>

<file path=customXml/itemProps5.xml><?xml version="1.0" encoding="utf-8"?>
<ds:datastoreItem xmlns:ds="http://schemas.openxmlformats.org/officeDocument/2006/customXml" ds:itemID="{E155AB43-35A1-4715-A6AC-432C5EF7D78F}"/>
</file>

<file path=docProps/app.xml><?xml version="1.0" encoding="utf-8"?>
<Properties xmlns="http://schemas.openxmlformats.org/officeDocument/2006/extended-properties" xmlns:vt="http://schemas.openxmlformats.org/officeDocument/2006/docPropsVTypes">
  <Template>Normal.dotm</Template>
  <TotalTime>1</TotalTime>
  <Pages>3</Pages>
  <Words>1306</Words>
  <Characters>8587</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Assessment Types in Use at Griffith University</vt:lpstr>
    </vt:vector>
  </TitlesOfParts>
  <Company>Griffith University</Company>
  <LinksUpToDate>false</LinksUpToDate>
  <CharactersWithSpaces>9874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Types in Use at Griffith University</dc:title>
  <dc:creator>Griffith University</dc:creator>
  <cp:lastModifiedBy>Lori Wright</cp:lastModifiedBy>
  <cp:revision>2</cp:revision>
  <dcterms:created xsi:type="dcterms:W3CDTF">2017-01-17T00:25:00Z</dcterms:created>
  <dcterms:modified xsi:type="dcterms:W3CDTF">2017-01-17T00:25:00Z</dcterms:modified>
  <cp:category>Policy</cp:category>
  <cp:contentStatus>Current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400</vt:r8>
  </property>
  <property fmtid="{D5CDD505-2E9C-101B-9397-08002B2CF9AE}" pid="3" name="Audience1">
    <vt:lpwstr>19;#Staff|234b4c02-4f11-4558-b1da-d19b9b209556;#20;#Student|673d669b-181a-4d1f-be71-de306a3dff5f</vt:lpwstr>
  </property>
  <property fmtid="{D5CDD505-2E9C-101B-9397-08002B2CF9AE}" pid="4" name="policysection">
    <vt:lpwstr>195;#Assessment and Examinations|cbb60b72-30b7-4e46-8181-7c73d40a062d</vt:lpwstr>
  </property>
  <property fmtid="{D5CDD505-2E9C-101B-9397-08002B2CF9AE}" pid="5" name="_dlc_policyId">
    <vt:lpwstr>0x010100CCB10AA9A57F62429EA6968F7587FFF2|1453938073</vt:lpwstr>
  </property>
  <property fmtid="{D5CDD505-2E9C-101B-9397-08002B2CF9AE}" pid="6" name="xd_Signature">
    <vt:bool>false</vt:bool>
  </property>
  <property fmtid="{D5CDD505-2E9C-101B-9397-08002B2CF9AE}" pid="7" name="xd_ProgID">
    <vt:lpwstr/>
  </property>
  <property fmtid="{D5CDD505-2E9C-101B-9397-08002B2CF9AE}" pid="8" name="appauthority">
    <vt:lpwstr>133;#Learning ＆ Teaching Committee|288b065d-28c8-48a5-a0bc-fb63c08f410f</vt:lpwstr>
  </property>
  <property fmtid="{D5CDD505-2E9C-101B-9397-08002B2CF9AE}" pid="9" name="policycategory">
    <vt:lpwstr>82;#Policy|9279309a-7669-47c5-bf96-cc165d8b3ede</vt:lpwstr>
  </property>
  <property fmtid="{D5CDD505-2E9C-101B-9397-08002B2CF9AE}" pid="10" name="ContentTypeId">
    <vt:lpwstr>0x01010082B0FDA0E283894594D6909116D590BD006950541AE24F3E4BAE5E0E24CCF1ACFE</vt:lpwstr>
  </property>
  <property fmtid="{D5CDD505-2E9C-101B-9397-08002B2CF9AE}" pid="11" name="TemplateUrl">
    <vt:lpwstr/>
  </property>
  <property fmtid="{D5CDD505-2E9C-101B-9397-08002B2CF9AE}" pid="12" name="ItemRetentionFormula">
    <vt:lpwstr>&lt;formula id="Microsoft.Office.RecordsManagement.PolicyFeatures.Expiration.Formula.BuiltIn"&gt;&lt;number&gt;18&lt;/number&gt;&lt;property&gt;Date_x005f_x0020_Declared&lt;/property&gt;&lt;propertyId&gt;b2bcc469-cbbb-40ea-8ad3-a8f32bd0a956&lt;/propertyId&gt;&lt;period&gt;months&lt;/period&gt;&lt;/formula&gt;</vt:lpwstr>
  </property>
  <property fmtid="{D5CDD505-2E9C-101B-9397-08002B2CF9AE}" pid="13" name="DocOrder">
    <vt:r8>30</vt:r8>
  </property>
  <property fmtid="{D5CDD505-2E9C-101B-9397-08002B2CF9AE}" pid="14" name="_dlc_DocIdItemGuid">
    <vt:lpwstr>587dff95-f24e-4182-84c9-5dfa7e1d8f31</vt:lpwstr>
  </property>
  <property fmtid="{D5CDD505-2E9C-101B-9397-08002B2CF9AE}" pid="15" name="policyreview">
    <vt:lpwstr>318;#2020|2761a5e1-9710-4c11-953f-28a0339aa9c9</vt:lpwstr>
  </property>
  <property fmtid="{D5CDD505-2E9C-101B-9397-08002B2CF9AE}" pid="16" name="policyaudience">
    <vt:lpwstr>79;#Staff|45ee306d-49ae-43fa-a3ef-02f70754fd2d;#89;#Student|ee8ed24e-bfab-45f3-a2fa-94abe1e7357a</vt:lpwstr>
  </property>
  <property fmtid="{D5CDD505-2E9C-101B-9397-08002B2CF9AE}" pid="17" name="Summary">
    <vt:lpwstr>This is the approved template for Policy Library policies or procedures. It should be used in conjunction with the Policy Library Authors User Guide.</vt:lpwstr>
  </property>
  <property fmtid="{D5CDD505-2E9C-101B-9397-08002B2CF9AE}" pid="18" name="Category Type">
    <vt:lpwstr>22;#Policy|6ea67854-4618-4b05-bd31-1dfafb0e2b14</vt:lpwstr>
  </property>
  <property fmtid="{D5CDD505-2E9C-101B-9397-08002B2CF9AE}" pid="19" name="glossaryterms">
    <vt:lpwstr/>
  </property>
  <property fmtid="{D5CDD505-2E9C-101B-9397-08002B2CF9AE}" pid="20" name="officearea">
    <vt:lpwstr>296;#AA|497fe280-5ccc-4473-a397-f5091ebd052e</vt:lpwstr>
  </property>
  <property fmtid="{D5CDD505-2E9C-101B-9397-08002B2CF9AE}" pid="21" name="doccomments">
    <vt:lpwstr>Terminology change from semester to trimester with effect from 1 January 2017.  Administrative change approved by Vice President (Corporate Services) on 21 December 2016.</vt:lpwstr>
  </property>
  <property fmtid="{D5CDD505-2E9C-101B-9397-08002B2CF9AE}" pid="22" name="_SharedFileIndex">
    <vt:lpwstr/>
  </property>
  <property fmtid="{D5CDD505-2E9C-101B-9397-08002B2CF9AE}" pid="23" name="_SourceUrl">
    <vt:lpwstr/>
  </property>
</Properties>
</file>